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思源黑体 CN Heavy" w:hAnsi="思源黑体 CN Heavy" w:eastAsia="思源黑体 CN Heavy"/>
          <w:szCs w:val="21"/>
        </w:rPr>
      </w:pPr>
      <w:r>
        <w:rPr>
          <w:rFonts w:ascii="思源黑体 CN Heavy" w:hAnsi="思源黑体 CN Heavy" w:eastAsia="思源黑体 CN Heavy"/>
          <w:szCs w:val="21"/>
        </w:rPr>
        <w:drawing>
          <wp:inline distT="0" distB="0" distL="0" distR="0">
            <wp:extent cx="3064510" cy="977900"/>
            <wp:effectExtent l="0" t="0" r="2540" b="0"/>
            <wp:docPr id="555160107"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160107" name="图片 9"/>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3079668" cy="983105"/>
                    </a:xfrm>
                    <a:prstGeom prst="rect">
                      <a:avLst/>
                    </a:prstGeom>
                  </pic:spPr>
                </pic:pic>
              </a:graphicData>
            </a:graphic>
          </wp:inline>
        </w:drawing>
      </w:r>
    </w:p>
    <w:p>
      <w:pPr>
        <w:jc w:val="center"/>
        <w:rPr>
          <w:rFonts w:ascii="思源黑体 CN Heavy" w:hAnsi="思源黑体 CN Heavy" w:eastAsia="思源黑体 CN Heavy"/>
          <w:sz w:val="44"/>
          <w:szCs w:val="44"/>
        </w:rPr>
      </w:pPr>
    </w:p>
    <w:p>
      <w:pPr>
        <w:jc w:val="center"/>
        <w:rPr>
          <w:rFonts w:ascii="思源黑体 CN Heavy" w:hAnsi="思源黑体 CN Heavy" w:eastAsia="思源黑体 CN Heavy"/>
          <w:sz w:val="44"/>
          <w:szCs w:val="44"/>
        </w:rPr>
      </w:pPr>
    </w:p>
    <w:p>
      <w:pPr>
        <w:jc w:val="center"/>
        <w:rPr>
          <w:rFonts w:ascii="思源黑体 CN Heavy" w:hAnsi="思源黑体 CN Heavy" w:eastAsia="思源黑体 CN Heavy"/>
          <w:sz w:val="44"/>
          <w:szCs w:val="44"/>
        </w:rPr>
      </w:pPr>
    </w:p>
    <w:p>
      <w:pPr>
        <w:jc w:val="center"/>
        <w:rPr>
          <w:rFonts w:ascii="微软雅黑" w:hAnsi="微软雅黑" w:eastAsia="微软雅黑"/>
          <w:sz w:val="22"/>
        </w:rPr>
      </w:pPr>
      <w:r>
        <w:rPr>
          <w:rFonts w:hint="eastAsia" w:ascii="微软雅黑" w:hAnsi="微软雅黑" w:eastAsia="微软雅黑"/>
          <w:sz w:val="44"/>
          <w:szCs w:val="44"/>
        </w:rPr>
        <w:t>智 能 头 盔</w:t>
      </w:r>
    </w:p>
    <w:p>
      <w:pPr>
        <w:jc w:val="center"/>
        <w:rPr>
          <w:rFonts w:ascii="微软雅黑" w:hAnsi="微软雅黑" w:eastAsia="微软雅黑"/>
          <w:sz w:val="44"/>
          <w:szCs w:val="44"/>
        </w:rPr>
      </w:pPr>
      <w:r>
        <w:rPr>
          <w:rFonts w:hint="eastAsia" w:ascii="微软雅黑" w:hAnsi="微软雅黑" w:eastAsia="微软雅黑"/>
          <w:sz w:val="44"/>
          <w:szCs w:val="44"/>
        </w:rPr>
        <w:t>型号：</w:t>
      </w:r>
      <w:r>
        <w:rPr>
          <w:rFonts w:ascii="微软雅黑" w:hAnsi="微软雅黑" w:eastAsia="微软雅黑"/>
          <w:sz w:val="44"/>
          <w:szCs w:val="44"/>
        </w:rPr>
        <w:t>W20 PRO</w:t>
      </w:r>
    </w:p>
    <w:p>
      <w:pPr>
        <w:jc w:val="center"/>
        <w:rPr>
          <w:rFonts w:ascii="微软雅黑" w:hAnsi="微软雅黑" w:eastAsia="微软雅黑"/>
          <w:sz w:val="32"/>
          <w:szCs w:val="32"/>
        </w:rPr>
      </w:pPr>
    </w:p>
    <w:p>
      <w:pPr>
        <w:jc w:val="center"/>
        <w:rPr>
          <w:rFonts w:ascii="微软雅黑" w:hAnsi="微软雅黑" w:eastAsia="微软雅黑"/>
          <w:sz w:val="44"/>
          <w:szCs w:val="44"/>
        </w:rPr>
      </w:pPr>
      <w:r>
        <w:rPr>
          <w:rFonts w:hint="eastAsia" w:ascii="微软雅黑" w:hAnsi="微软雅黑" w:eastAsia="微软雅黑"/>
          <w:sz w:val="44"/>
          <w:szCs w:val="44"/>
        </w:rPr>
        <w:t xml:space="preserve">使 </w:t>
      </w:r>
      <w:r>
        <w:rPr>
          <w:rFonts w:ascii="微软雅黑" w:hAnsi="微软雅黑" w:eastAsia="微软雅黑"/>
          <w:sz w:val="44"/>
          <w:szCs w:val="44"/>
        </w:rPr>
        <w:t xml:space="preserve"> </w:t>
      </w:r>
      <w:r>
        <w:rPr>
          <w:rFonts w:hint="eastAsia" w:ascii="微软雅黑" w:hAnsi="微软雅黑" w:eastAsia="微软雅黑"/>
          <w:sz w:val="44"/>
          <w:szCs w:val="44"/>
        </w:rPr>
        <w:t xml:space="preserve">用 </w:t>
      </w:r>
      <w:r>
        <w:rPr>
          <w:rFonts w:ascii="微软雅黑" w:hAnsi="微软雅黑" w:eastAsia="微软雅黑"/>
          <w:sz w:val="44"/>
          <w:szCs w:val="44"/>
        </w:rPr>
        <w:t xml:space="preserve"> </w:t>
      </w:r>
      <w:r>
        <w:rPr>
          <w:rFonts w:hint="eastAsia" w:ascii="微软雅黑" w:hAnsi="微软雅黑" w:eastAsia="微软雅黑"/>
          <w:sz w:val="44"/>
          <w:szCs w:val="44"/>
        </w:rPr>
        <w:t xml:space="preserve">说 </w:t>
      </w:r>
      <w:r>
        <w:rPr>
          <w:rFonts w:ascii="微软雅黑" w:hAnsi="微软雅黑" w:eastAsia="微软雅黑"/>
          <w:sz w:val="44"/>
          <w:szCs w:val="44"/>
        </w:rPr>
        <w:t xml:space="preserve"> </w:t>
      </w:r>
      <w:r>
        <w:rPr>
          <w:rFonts w:hint="eastAsia" w:ascii="微软雅黑" w:hAnsi="微软雅黑" w:eastAsia="微软雅黑"/>
          <w:sz w:val="44"/>
          <w:szCs w:val="44"/>
        </w:rPr>
        <w:t xml:space="preserve">明 </w:t>
      </w:r>
      <w:r>
        <w:rPr>
          <w:rFonts w:ascii="微软雅黑" w:hAnsi="微软雅黑" w:eastAsia="微软雅黑"/>
          <w:sz w:val="44"/>
          <w:szCs w:val="44"/>
        </w:rPr>
        <w:t xml:space="preserve"> </w:t>
      </w:r>
      <w:r>
        <w:rPr>
          <w:rFonts w:hint="eastAsia" w:ascii="微软雅黑" w:hAnsi="微软雅黑" w:eastAsia="微软雅黑"/>
          <w:sz w:val="44"/>
          <w:szCs w:val="44"/>
        </w:rPr>
        <w:t>书</w:t>
      </w:r>
    </w:p>
    <w:p>
      <w:pPr>
        <w:jc w:val="center"/>
        <w:rPr>
          <w:rFonts w:ascii="思源黑体 CN Heavy" w:hAnsi="思源黑体 CN Heavy" w:eastAsia="思源黑体 CN Heavy"/>
          <w:sz w:val="32"/>
          <w:szCs w:val="32"/>
        </w:rPr>
      </w:pPr>
    </w:p>
    <w:p>
      <w:pPr>
        <w:jc w:val="center"/>
        <w:rPr>
          <w:rFonts w:ascii="思源黑体 CN Heavy" w:hAnsi="思源黑体 CN Heavy" w:eastAsia="思源黑体 CN Heavy"/>
          <w:sz w:val="32"/>
          <w:szCs w:val="32"/>
        </w:rPr>
      </w:pPr>
    </w:p>
    <w:p>
      <w:pPr>
        <w:jc w:val="center"/>
        <w:rPr>
          <w:rFonts w:ascii="思源黑体 CN Heavy" w:hAnsi="思源黑体 CN Heavy" w:eastAsia="思源黑体 CN Heavy"/>
          <w:sz w:val="32"/>
          <w:szCs w:val="32"/>
        </w:rPr>
      </w:pPr>
    </w:p>
    <w:p>
      <w:pPr>
        <w:jc w:val="center"/>
        <w:rPr>
          <w:rFonts w:ascii="思源黑体 CN Heavy" w:hAnsi="思源黑体 CN Heavy" w:eastAsia="思源黑体 CN Heavy"/>
          <w:sz w:val="32"/>
          <w:szCs w:val="32"/>
        </w:rPr>
      </w:pPr>
    </w:p>
    <w:p>
      <w:pPr>
        <w:jc w:val="center"/>
        <w:rPr>
          <w:rFonts w:ascii="思源黑体 CN Heavy" w:hAnsi="思源黑体 CN Heavy" w:eastAsia="思源黑体 CN Heavy"/>
          <w:sz w:val="32"/>
          <w:szCs w:val="32"/>
        </w:rPr>
      </w:pPr>
    </w:p>
    <w:p>
      <w:pPr>
        <w:jc w:val="center"/>
        <w:rPr>
          <w:rFonts w:ascii="思源黑体 CN Heavy" w:hAnsi="思源黑体 CN Heavy" w:eastAsia="思源黑体 CN Heavy"/>
          <w:sz w:val="32"/>
          <w:szCs w:val="32"/>
        </w:rPr>
      </w:pPr>
    </w:p>
    <w:p>
      <w:pPr>
        <w:jc w:val="center"/>
        <w:rPr>
          <w:rFonts w:ascii="思源黑体 CN Heavy" w:hAnsi="思源黑体 CN Heavy" w:eastAsia="思源黑体 CN Heavy"/>
          <w:sz w:val="32"/>
          <w:szCs w:val="32"/>
        </w:rPr>
      </w:pPr>
    </w:p>
    <w:p>
      <w:pPr>
        <w:jc w:val="center"/>
        <w:rPr>
          <w:rFonts w:ascii="思源黑体 CN Heavy" w:hAnsi="思源黑体 CN Heavy" w:eastAsia="思源黑体 CN Heavy"/>
          <w:sz w:val="32"/>
          <w:szCs w:val="32"/>
        </w:rPr>
      </w:pPr>
    </w:p>
    <w:p>
      <w:pPr>
        <w:jc w:val="center"/>
        <w:rPr>
          <w:rFonts w:ascii="思源黑体 CN Heavy" w:hAnsi="思源黑体 CN Heavy" w:eastAsia="思源黑体 CN Heavy"/>
          <w:szCs w:val="21"/>
        </w:rPr>
      </w:pPr>
    </w:p>
    <w:p>
      <w:pPr>
        <w:jc w:val="center"/>
        <w:rPr>
          <w:rFonts w:ascii="思源黑体 CN Heavy" w:hAnsi="思源黑体 CN Heavy" w:eastAsia="思源黑体 CN Heavy"/>
          <w:szCs w:val="21"/>
        </w:rPr>
      </w:pPr>
    </w:p>
    <w:p>
      <w:pPr>
        <w:rPr>
          <w:rFonts w:ascii="微软雅黑" w:hAnsi="微软雅黑" w:eastAsia="微软雅黑"/>
          <w:b/>
          <w:bCs/>
          <w:sz w:val="22"/>
        </w:rPr>
      </w:pPr>
      <w:r>
        <w:rPr>
          <w:rFonts w:ascii="微软雅黑" w:hAnsi="微软雅黑" w:eastAsia="微软雅黑"/>
          <w:b/>
          <w:bCs/>
          <w:sz w:val="22"/>
        </w:rPr>
        <mc:AlternateContent>
          <mc:Choice Requires="wps">
            <w:drawing>
              <wp:anchor distT="0" distB="0" distL="114300" distR="114300" simplePos="0" relativeHeight="251662336" behindDoc="0" locked="0" layoutInCell="1" allowOverlap="1">
                <wp:simplePos x="0" y="0"/>
                <wp:positionH relativeFrom="column">
                  <wp:posOffset>1270</wp:posOffset>
                </wp:positionH>
                <wp:positionV relativeFrom="paragraph">
                  <wp:posOffset>64135</wp:posOffset>
                </wp:positionV>
                <wp:extent cx="5655945" cy="352425"/>
                <wp:effectExtent l="1270" t="3175" r="635" b="0"/>
                <wp:wrapNone/>
                <wp:docPr id="2094951464" name="流程图: 过程 8"/>
                <wp:cNvGraphicFramePr/>
                <a:graphic xmlns:a="http://schemas.openxmlformats.org/drawingml/2006/main">
                  <a:graphicData uri="http://schemas.microsoft.com/office/word/2010/wordprocessingShape">
                    <wps:wsp>
                      <wps:cNvSpPr>
                        <a:spLocks noChangeArrowheads="1"/>
                      </wps:cNvSpPr>
                      <wps:spPr bwMode="auto">
                        <a:xfrm>
                          <a:off x="0" y="0"/>
                          <a:ext cx="5655945" cy="352425"/>
                        </a:xfrm>
                        <a:prstGeom prst="flowChartProcess">
                          <a:avLst/>
                        </a:prstGeom>
                        <a:solidFill>
                          <a:schemeClr val="bg1">
                            <a:lumMod val="75000"/>
                            <a:lumOff val="0"/>
                          </a:schemeClr>
                        </a:solidFill>
                        <a:ln>
                          <a:noFill/>
                        </a:ln>
                      </wps:spPr>
                      <wps:txbx>
                        <w:txbxContent>
                          <w:p>
                            <w:pPr>
                              <w:rPr>
                                <w:rFonts w:ascii="黑体" w:hAnsi="黑体" w:eastAsia="黑体"/>
                                <w:b/>
                                <w:bCs/>
                                <w:color w:val="FFFFFF" w:themeColor="background1"/>
                                <w:sz w:val="24"/>
                                <w:szCs w:val="24"/>
                                <w14:textFill>
                                  <w14:solidFill>
                                    <w14:schemeClr w14:val="bg1"/>
                                  </w14:solidFill>
                                </w14:textFill>
                              </w:rPr>
                            </w:pPr>
                            <w:r>
                              <w:rPr>
                                <w:rFonts w:hint="eastAsia" w:ascii="黑体" w:hAnsi="黑体" w:eastAsia="黑体"/>
                                <w:b/>
                                <w:bCs/>
                                <w:color w:val="FFFFFF" w:themeColor="background1"/>
                                <w:sz w:val="24"/>
                                <w:szCs w:val="24"/>
                                <w14:textFill>
                                  <w14:solidFill>
                                    <w14:schemeClr w14:val="bg1"/>
                                  </w14:solidFill>
                                </w14:textFill>
                              </w:rPr>
                              <w:t>总述</w:t>
                            </w:r>
                          </w:p>
                        </w:txbxContent>
                      </wps:txbx>
                      <wps:bodyPr rot="0" vert="horz" wrap="square" lIns="91440" tIns="45720" rIns="91440" bIns="45720" anchor="t" anchorCtr="0" upright="1">
                        <a:noAutofit/>
                      </wps:bodyPr>
                    </wps:wsp>
                  </a:graphicData>
                </a:graphic>
              </wp:anchor>
            </w:drawing>
          </mc:Choice>
          <mc:Fallback>
            <w:pict>
              <v:shape id="流程图: 过程 8" o:spid="_x0000_s1026" o:spt="109" type="#_x0000_t109" style="position:absolute;left:0pt;margin-left:0.1pt;margin-top:5.05pt;height:27.75pt;width:445.35pt;z-index:251662336;mso-width-relative:page;mso-height-relative:page;" fillcolor="#BFBFBF [3212]" filled="t" stroked="f" coordsize="21600,21600" o:gfxdata="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CCi+c51QAA&#10;AAYBAAAPAAAAAAAAAAEAIAAAACIAAABkcnMvZG93bnJldi54bWxQSwECFAAUAAAACACHTuJA3rh9&#10;Z1oCAACGBAAADgAAAAAAAAABACAAAAAkAQAAZHJzL2Uyb0RvYy54bWxQSwUGAAAAAAYABgBZAQAA&#10;8AUAAAAA&#10;">
                <v:fill on="t" focussize="0,0"/>
                <v:stroke on="f"/>
                <v:imagedata o:title=""/>
                <o:lock v:ext="edit" aspectratio="f"/>
                <v:textbox>
                  <w:txbxContent>
                    <w:p>
                      <w:pPr>
                        <w:rPr>
                          <w:rFonts w:ascii="黑体" w:hAnsi="黑体" w:eastAsia="黑体"/>
                          <w:b/>
                          <w:bCs/>
                          <w:color w:val="FFFFFF" w:themeColor="background1"/>
                          <w:sz w:val="24"/>
                          <w:szCs w:val="24"/>
                          <w14:textFill>
                            <w14:solidFill>
                              <w14:schemeClr w14:val="bg1"/>
                            </w14:solidFill>
                          </w14:textFill>
                        </w:rPr>
                      </w:pPr>
                      <w:r>
                        <w:rPr>
                          <w:rFonts w:hint="eastAsia" w:ascii="黑体" w:hAnsi="黑体" w:eastAsia="黑体"/>
                          <w:b/>
                          <w:bCs/>
                          <w:color w:val="FFFFFF" w:themeColor="background1"/>
                          <w:sz w:val="24"/>
                          <w:szCs w:val="24"/>
                          <w14:textFill>
                            <w14:solidFill>
                              <w14:schemeClr w14:val="bg1"/>
                            </w14:solidFill>
                          </w14:textFill>
                        </w:rPr>
                        <w:t>总述</w:t>
                      </w:r>
                    </w:p>
                  </w:txbxContent>
                </v:textbox>
              </v:shape>
            </w:pict>
          </mc:Fallback>
        </mc:AlternateContent>
      </w:r>
    </w:p>
    <w:p>
      <w:pPr>
        <w:rPr>
          <w:rFonts w:ascii="黑体" w:hAnsi="黑体" w:eastAsia="黑体"/>
          <w:sz w:val="22"/>
        </w:rPr>
      </w:pPr>
    </w:p>
    <w:p>
      <w:pPr>
        <w:rPr>
          <w:rFonts w:ascii="Arial" w:hAnsi="Arial" w:eastAsia="黑体" w:cs="Arial"/>
          <w:sz w:val="22"/>
        </w:rPr>
      </w:pPr>
      <w:r>
        <w:rPr>
          <w:rFonts w:ascii="Arial" w:hAnsi="Arial" w:eastAsia="黑体" w:cs="Arial"/>
          <w:sz w:val="22"/>
        </w:rPr>
        <w:t>在使用产品前，请务必认真阅读本手册，了解产品使用方法，以保证您能熟悉操作和正确使用，本手册相关内容最终解释权归本公司所有，如有更改恕另不通知。</w:t>
      </w:r>
    </w:p>
    <w:p>
      <w:pPr>
        <w:rPr>
          <w:rFonts w:ascii="Arial" w:hAnsi="Arial" w:eastAsia="黑体" w:cs="Arial"/>
          <w:sz w:val="22"/>
        </w:rPr>
      </w:pPr>
    </w:p>
    <w:p>
      <w:pPr>
        <w:rPr>
          <w:rFonts w:ascii="Arial" w:hAnsi="Arial" w:eastAsia="微软雅黑" w:cs="Arial"/>
          <w:sz w:val="22"/>
        </w:rPr>
      </w:pPr>
      <w:r>
        <w:rPr>
          <w:rFonts w:ascii="Arial" w:hAnsi="Arial" w:eastAsia="微软雅黑" w:cs="Arial"/>
          <w:b/>
          <w:bCs/>
          <w:sz w:val="22"/>
        </w:rPr>
        <mc:AlternateContent>
          <mc:Choice Requires="wps">
            <w:drawing>
              <wp:anchor distT="0" distB="0" distL="114300" distR="114300" simplePos="0" relativeHeight="251663360" behindDoc="0" locked="0" layoutInCell="1" allowOverlap="1">
                <wp:simplePos x="0" y="0"/>
                <wp:positionH relativeFrom="column">
                  <wp:posOffset>1270</wp:posOffset>
                </wp:positionH>
                <wp:positionV relativeFrom="paragraph">
                  <wp:posOffset>76200</wp:posOffset>
                </wp:positionV>
                <wp:extent cx="5655945" cy="352425"/>
                <wp:effectExtent l="1270" t="3810" r="635" b="0"/>
                <wp:wrapNone/>
                <wp:docPr id="665957494" name="流程图: 过程 6"/>
                <wp:cNvGraphicFramePr/>
                <a:graphic xmlns:a="http://schemas.openxmlformats.org/drawingml/2006/main">
                  <a:graphicData uri="http://schemas.microsoft.com/office/word/2010/wordprocessingShape">
                    <wps:wsp>
                      <wps:cNvSpPr>
                        <a:spLocks noChangeArrowheads="1"/>
                      </wps:cNvSpPr>
                      <wps:spPr bwMode="auto">
                        <a:xfrm>
                          <a:off x="0" y="0"/>
                          <a:ext cx="5655945" cy="352425"/>
                        </a:xfrm>
                        <a:prstGeom prst="flowChartProcess">
                          <a:avLst/>
                        </a:prstGeom>
                        <a:solidFill>
                          <a:schemeClr val="bg1">
                            <a:lumMod val="75000"/>
                            <a:lumOff val="0"/>
                          </a:schemeClr>
                        </a:solidFill>
                        <a:ln>
                          <a:noFill/>
                        </a:ln>
                      </wps:spPr>
                      <wps:txbx>
                        <w:txbxContent>
                          <w:p>
                            <w:pPr>
                              <w:rPr>
                                <w:rFonts w:ascii="黑体" w:hAnsi="黑体" w:eastAsia="黑体"/>
                                <w:b/>
                                <w:bCs/>
                                <w:color w:val="FFFFFF" w:themeColor="background1"/>
                                <w:sz w:val="24"/>
                                <w:szCs w:val="24"/>
                                <w14:textFill>
                                  <w14:solidFill>
                                    <w14:schemeClr w14:val="bg1"/>
                                  </w14:solidFill>
                                </w14:textFill>
                              </w:rPr>
                            </w:pPr>
                            <w:r>
                              <w:rPr>
                                <w:rFonts w:hint="eastAsia" w:ascii="黑体" w:hAnsi="黑体" w:eastAsia="黑体"/>
                                <w:b/>
                                <w:bCs/>
                                <w:color w:val="FFFFFF" w:themeColor="background1"/>
                                <w:sz w:val="24"/>
                                <w:szCs w:val="24"/>
                                <w14:textFill>
                                  <w14:solidFill>
                                    <w14:schemeClr w14:val="bg1"/>
                                  </w14:solidFill>
                                </w14:textFill>
                              </w:rPr>
                              <w:t>注意事项</w:t>
                            </w:r>
                          </w:p>
                        </w:txbxContent>
                      </wps:txbx>
                      <wps:bodyPr rot="0" vert="horz" wrap="square" lIns="91440" tIns="45720" rIns="91440" bIns="45720" anchor="t" anchorCtr="0" upright="1">
                        <a:noAutofit/>
                      </wps:bodyPr>
                    </wps:wsp>
                  </a:graphicData>
                </a:graphic>
              </wp:anchor>
            </w:drawing>
          </mc:Choice>
          <mc:Fallback>
            <w:pict>
              <v:shape id="流程图: 过程 6" o:spid="_x0000_s1026" o:spt="109" type="#_x0000_t109" style="position:absolute;left:0pt;margin-left:0.1pt;margin-top:6pt;height:27.75pt;width:445.35pt;z-index:251663360;mso-width-relative:page;mso-height-relative:page;" fillcolor="#BFBFBF [3212]" filled="t" stroked="f" coordsize="21600,21600" o:gfxdata="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E2Hnh/VAAAA&#10;BgEAAA8AAAAAAAAAAQAgAAAAIgAAAGRycy9kb3ducmV2LnhtbFBLAQIUABQAAAAIAIdO4kB8vypv&#10;WQIAAIUEAAAOAAAAAAAAAAEAIAAAACQBAABkcnMvZTJvRG9jLnhtbFBLBQYAAAAABgAGAFkBAADv&#10;BQAAAAA=&#10;">
                <v:fill on="t" focussize="0,0"/>
                <v:stroke on="f"/>
                <v:imagedata o:title=""/>
                <o:lock v:ext="edit" aspectratio="f"/>
                <v:textbox>
                  <w:txbxContent>
                    <w:p>
                      <w:pPr>
                        <w:rPr>
                          <w:rFonts w:ascii="黑体" w:hAnsi="黑体" w:eastAsia="黑体"/>
                          <w:b/>
                          <w:bCs/>
                          <w:color w:val="FFFFFF" w:themeColor="background1"/>
                          <w:sz w:val="24"/>
                          <w:szCs w:val="24"/>
                          <w14:textFill>
                            <w14:solidFill>
                              <w14:schemeClr w14:val="bg1"/>
                            </w14:solidFill>
                          </w14:textFill>
                        </w:rPr>
                      </w:pPr>
                      <w:r>
                        <w:rPr>
                          <w:rFonts w:hint="eastAsia" w:ascii="黑体" w:hAnsi="黑体" w:eastAsia="黑体"/>
                          <w:b/>
                          <w:bCs/>
                          <w:color w:val="FFFFFF" w:themeColor="background1"/>
                          <w:sz w:val="24"/>
                          <w:szCs w:val="24"/>
                          <w14:textFill>
                            <w14:solidFill>
                              <w14:schemeClr w14:val="bg1"/>
                            </w14:solidFill>
                          </w14:textFill>
                        </w:rPr>
                        <w:t>注意事项</w:t>
                      </w:r>
                    </w:p>
                  </w:txbxContent>
                </v:textbox>
              </v:shape>
            </w:pict>
          </mc:Fallback>
        </mc:AlternateContent>
      </w:r>
    </w:p>
    <w:p>
      <w:pPr>
        <w:pStyle w:val="25"/>
        <w:spacing w:line="240" w:lineRule="atLeast"/>
        <w:ind w:firstLine="0" w:firstLineChars="0"/>
        <w:jc w:val="left"/>
        <w:rPr>
          <w:rFonts w:ascii="Arial" w:hAnsi="Arial" w:eastAsia="黑体" w:cs="Arial"/>
          <w:sz w:val="22"/>
        </w:rPr>
      </w:pPr>
    </w:p>
    <w:p>
      <w:pPr>
        <w:pStyle w:val="25"/>
        <w:spacing w:line="240" w:lineRule="atLeast"/>
        <w:ind w:firstLine="0" w:firstLineChars="0"/>
        <w:jc w:val="left"/>
        <w:rPr>
          <w:rFonts w:ascii="Arial" w:hAnsi="Arial" w:eastAsia="黑体" w:cs="Arial"/>
          <w:sz w:val="22"/>
        </w:rPr>
      </w:pPr>
    </w:p>
    <w:p>
      <w:pPr>
        <w:pStyle w:val="25"/>
        <w:spacing w:line="240" w:lineRule="atLeast"/>
        <w:ind w:firstLine="0" w:firstLineChars="0"/>
        <w:jc w:val="left"/>
        <w:rPr>
          <w:rFonts w:ascii="Arial" w:hAnsi="Arial" w:eastAsia="黑体" w:cs="Arial"/>
          <w:sz w:val="22"/>
        </w:rPr>
      </w:pPr>
      <w:r>
        <w:rPr>
          <w:rFonts w:ascii="Arial" w:hAnsi="Arial" w:eastAsia="黑体" w:cs="Arial"/>
          <w:sz w:val="22"/>
        </w:rPr>
        <w:t>请远离火源。</w:t>
      </w:r>
    </w:p>
    <w:p>
      <w:pPr>
        <w:pStyle w:val="25"/>
        <w:spacing w:line="240" w:lineRule="atLeast"/>
        <w:ind w:firstLine="0" w:firstLineChars="0"/>
        <w:jc w:val="left"/>
        <w:rPr>
          <w:rFonts w:ascii="Arial" w:hAnsi="Arial" w:eastAsia="黑体" w:cs="Arial"/>
          <w:sz w:val="22"/>
        </w:rPr>
      </w:pPr>
      <w:r>
        <w:rPr>
          <w:rFonts w:ascii="Arial" w:hAnsi="Arial" w:eastAsia="黑体" w:cs="Arial"/>
          <w:sz w:val="22"/>
        </w:rPr>
        <w:t>避免将LCD屏和摄像机镜头直接放置在日光下曝晒。</w:t>
      </w:r>
    </w:p>
    <w:p>
      <w:pPr>
        <w:pStyle w:val="25"/>
        <w:spacing w:line="240" w:lineRule="atLeast"/>
        <w:ind w:firstLine="0" w:firstLineChars="0"/>
        <w:jc w:val="left"/>
        <w:rPr>
          <w:rFonts w:ascii="Arial" w:hAnsi="Arial" w:eastAsia="黑体" w:cs="Arial"/>
          <w:sz w:val="22"/>
        </w:rPr>
      </w:pPr>
      <w:r>
        <w:rPr>
          <w:rFonts w:ascii="Arial" w:hAnsi="Arial" w:eastAsia="黑体" w:cs="Arial"/>
          <w:sz w:val="22"/>
        </w:rPr>
        <w:t>特定频率的电磁波可能影响图像质量。</w:t>
      </w:r>
    </w:p>
    <w:p>
      <w:pPr>
        <w:pStyle w:val="25"/>
        <w:spacing w:line="240" w:lineRule="atLeast"/>
        <w:ind w:firstLine="0" w:firstLineChars="0"/>
        <w:jc w:val="left"/>
        <w:rPr>
          <w:rFonts w:ascii="Arial" w:hAnsi="Arial" w:eastAsia="黑体" w:cs="Arial"/>
          <w:sz w:val="22"/>
        </w:rPr>
      </w:pPr>
      <w:r>
        <w:rPr>
          <w:rFonts w:ascii="Arial" w:hAnsi="Arial" w:eastAsia="黑体" w:cs="Arial"/>
          <w:sz w:val="22"/>
        </w:rPr>
        <w:t>首次使用该产品工作之前或长时间不用及再次使用前，请足额充满电。</w:t>
      </w:r>
    </w:p>
    <w:p>
      <w:pPr>
        <w:pStyle w:val="25"/>
        <w:spacing w:line="240" w:lineRule="atLeast"/>
        <w:ind w:firstLine="0" w:firstLineChars="0"/>
        <w:jc w:val="left"/>
        <w:rPr>
          <w:rFonts w:ascii="Arial" w:hAnsi="Arial" w:eastAsia="黑体" w:cs="Arial"/>
          <w:sz w:val="22"/>
        </w:rPr>
      </w:pPr>
      <w:r>
        <w:rPr>
          <w:rFonts w:ascii="Arial" w:hAnsi="Arial" w:eastAsia="黑体" w:cs="Arial"/>
          <w:sz w:val="22"/>
        </w:rPr>
        <w:t>产品长时间不用，请每隔2个月充满电一次，以免电池失效。</w:t>
      </w:r>
    </w:p>
    <w:p>
      <w:pPr>
        <w:pStyle w:val="25"/>
        <w:spacing w:line="240" w:lineRule="atLeast"/>
        <w:ind w:firstLine="0" w:firstLineChars="0"/>
        <w:jc w:val="left"/>
        <w:rPr>
          <w:rFonts w:ascii="Arial" w:hAnsi="Arial" w:eastAsia="黑体" w:cs="Arial"/>
          <w:sz w:val="22"/>
        </w:rPr>
      </w:pPr>
      <w:r>
        <w:rPr>
          <w:rFonts w:ascii="Arial" w:hAnsi="Arial" w:eastAsia="黑体" w:cs="Arial"/>
          <w:sz w:val="22"/>
        </w:rPr>
        <w:t>机器发生故障时，请勿任意拆开和维修，机器只有授权维修人员才能进行维修。</w:t>
      </w:r>
    </w:p>
    <w:p>
      <w:pPr>
        <w:pStyle w:val="25"/>
        <w:spacing w:line="240" w:lineRule="atLeast"/>
        <w:ind w:firstLine="0" w:firstLineChars="0"/>
        <w:jc w:val="left"/>
        <w:rPr>
          <w:rFonts w:ascii="Arial" w:hAnsi="Arial" w:eastAsia="黑体" w:cs="Arial"/>
          <w:sz w:val="22"/>
        </w:rPr>
      </w:pPr>
    </w:p>
    <w:p>
      <w:pPr>
        <w:pStyle w:val="25"/>
        <w:ind w:firstLine="0" w:firstLineChars="0"/>
        <w:rPr>
          <w:rFonts w:ascii="Arial" w:hAnsi="Arial" w:eastAsia="微软雅黑" w:cs="Arial"/>
          <w:b/>
          <w:bCs/>
          <w:i/>
          <w:iCs/>
          <w:sz w:val="22"/>
        </w:rPr>
      </w:pPr>
      <w:r>
        <w:rPr>
          <w:rFonts w:ascii="Arial" w:hAnsi="Arial" w:eastAsia="微软雅黑" w:cs="Arial"/>
          <w:b/>
          <w:bCs/>
          <w:i/>
          <w:iCs/>
          <w:sz w:val="22"/>
        </w:rPr>
        <mc:AlternateContent>
          <mc:Choice Requires="wps">
            <w:drawing>
              <wp:anchor distT="0" distB="0" distL="114300" distR="114300" simplePos="0" relativeHeight="251664384" behindDoc="0" locked="0" layoutInCell="1" allowOverlap="1">
                <wp:simplePos x="0" y="0"/>
                <wp:positionH relativeFrom="column">
                  <wp:posOffset>1270</wp:posOffset>
                </wp:positionH>
                <wp:positionV relativeFrom="paragraph">
                  <wp:posOffset>43815</wp:posOffset>
                </wp:positionV>
                <wp:extent cx="5655945" cy="345440"/>
                <wp:effectExtent l="1270" t="0" r="635" b="0"/>
                <wp:wrapNone/>
                <wp:docPr id="973016218" name="流程图: 过程 3"/>
                <wp:cNvGraphicFramePr/>
                <a:graphic xmlns:a="http://schemas.openxmlformats.org/drawingml/2006/main">
                  <a:graphicData uri="http://schemas.microsoft.com/office/word/2010/wordprocessingShape">
                    <wps:wsp>
                      <wps:cNvSpPr>
                        <a:spLocks noChangeArrowheads="1"/>
                      </wps:cNvSpPr>
                      <wps:spPr bwMode="auto">
                        <a:xfrm>
                          <a:off x="0" y="0"/>
                          <a:ext cx="5655945" cy="345440"/>
                        </a:xfrm>
                        <a:prstGeom prst="flowChartProcess">
                          <a:avLst/>
                        </a:prstGeom>
                        <a:solidFill>
                          <a:schemeClr val="bg1">
                            <a:lumMod val="75000"/>
                            <a:lumOff val="0"/>
                          </a:schemeClr>
                        </a:solidFill>
                        <a:ln>
                          <a:noFill/>
                        </a:ln>
                      </wps:spPr>
                      <wps:txbx>
                        <w:txbxContent>
                          <w:p>
                            <w:pPr>
                              <w:rPr>
                                <w:rFonts w:ascii="黑体" w:hAnsi="黑体" w:eastAsia="黑体"/>
                                <w:b/>
                                <w:bCs/>
                                <w:color w:val="FFFFFF" w:themeColor="background1"/>
                                <w:sz w:val="24"/>
                                <w:szCs w:val="24"/>
                                <w14:textFill>
                                  <w14:solidFill>
                                    <w14:schemeClr w14:val="bg1"/>
                                  </w14:solidFill>
                                </w14:textFill>
                              </w:rPr>
                            </w:pPr>
                            <w:r>
                              <w:rPr>
                                <w:rFonts w:hint="eastAsia" w:ascii="黑体" w:hAnsi="黑体" w:eastAsia="黑体"/>
                                <w:b/>
                                <w:bCs/>
                                <w:color w:val="FFFFFF" w:themeColor="background1"/>
                                <w:sz w:val="24"/>
                                <w:szCs w:val="24"/>
                                <w14:textFill>
                                  <w14:solidFill>
                                    <w14:schemeClr w14:val="bg1"/>
                                  </w14:solidFill>
                                </w14:textFill>
                              </w:rPr>
                              <w:t>产品介绍</w:t>
                            </w:r>
                          </w:p>
                        </w:txbxContent>
                      </wps:txbx>
                      <wps:bodyPr rot="0" vert="horz" wrap="square" lIns="91440" tIns="45720" rIns="91440" bIns="45720" anchor="t" anchorCtr="0" upright="1">
                        <a:noAutofit/>
                      </wps:bodyPr>
                    </wps:wsp>
                  </a:graphicData>
                </a:graphic>
              </wp:anchor>
            </w:drawing>
          </mc:Choice>
          <mc:Fallback>
            <w:pict>
              <v:shape id="流程图: 过程 3" o:spid="_x0000_s1026" o:spt="109" type="#_x0000_t109" style="position:absolute;left:0pt;margin-left:0.1pt;margin-top:3.45pt;height:27.2pt;width:445.35pt;z-index:251664384;mso-width-relative:page;mso-height-relative:page;" fillcolor="#BFBFBF [3212]" filled="t" stroked="f" coordsize="21600,21600" o:gfxdata="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M/yeRfTAAAABQEA&#10;AA8AAAAAAAAAAQAgAAAAIgAAAGRycy9kb3ducmV2LnhtbFBLAQIUABQAAAAIAIdO4kD2fO+nWAIA&#10;AIUEAAAOAAAAAAAAAAEAIAAAACIBAABkcnMvZTJvRG9jLnhtbFBLBQYAAAAABgAGAFkBAADsBQAA&#10;AAA=&#10;">
                <v:fill on="t" focussize="0,0"/>
                <v:stroke on="f"/>
                <v:imagedata o:title=""/>
                <o:lock v:ext="edit" aspectratio="f"/>
                <v:textbox>
                  <w:txbxContent>
                    <w:p>
                      <w:pPr>
                        <w:rPr>
                          <w:rFonts w:ascii="黑体" w:hAnsi="黑体" w:eastAsia="黑体"/>
                          <w:b/>
                          <w:bCs/>
                          <w:color w:val="FFFFFF" w:themeColor="background1"/>
                          <w:sz w:val="24"/>
                          <w:szCs w:val="24"/>
                          <w14:textFill>
                            <w14:solidFill>
                              <w14:schemeClr w14:val="bg1"/>
                            </w14:solidFill>
                          </w14:textFill>
                        </w:rPr>
                      </w:pPr>
                      <w:r>
                        <w:rPr>
                          <w:rFonts w:hint="eastAsia" w:ascii="黑体" w:hAnsi="黑体" w:eastAsia="黑体"/>
                          <w:b/>
                          <w:bCs/>
                          <w:color w:val="FFFFFF" w:themeColor="background1"/>
                          <w:sz w:val="24"/>
                          <w:szCs w:val="24"/>
                          <w14:textFill>
                            <w14:solidFill>
                              <w14:schemeClr w14:val="bg1"/>
                            </w14:solidFill>
                          </w14:textFill>
                        </w:rPr>
                        <w:t>产品介绍</w:t>
                      </w:r>
                    </w:p>
                  </w:txbxContent>
                </v:textbox>
              </v:shape>
            </w:pict>
          </mc:Fallback>
        </mc:AlternateContent>
      </w:r>
    </w:p>
    <w:p>
      <w:pPr>
        <w:pStyle w:val="25"/>
        <w:ind w:firstLine="0" w:firstLineChars="0"/>
        <w:rPr>
          <w:rFonts w:ascii="Arial" w:hAnsi="Arial" w:eastAsia="微软雅黑" w:cs="Arial"/>
          <w:sz w:val="15"/>
          <w:szCs w:val="15"/>
        </w:rPr>
      </w:pPr>
    </w:p>
    <w:p>
      <w:pPr>
        <w:pStyle w:val="25"/>
        <w:ind w:firstLine="0" w:firstLineChars="0"/>
        <w:rPr>
          <w:rFonts w:ascii="Arial" w:hAnsi="Arial" w:eastAsia="黑体" w:cs="Arial"/>
          <w:sz w:val="22"/>
        </w:rPr>
      </w:pPr>
    </w:p>
    <w:p>
      <w:pPr>
        <w:pStyle w:val="25"/>
        <w:ind w:firstLine="0" w:firstLineChars="0"/>
        <w:rPr>
          <w:rFonts w:ascii="Arial" w:hAnsi="Arial" w:eastAsia="黑体" w:cs="Arial"/>
          <w:sz w:val="22"/>
        </w:rPr>
      </w:pPr>
      <w:r>
        <w:rPr>
          <w:rFonts w:ascii="Arial" w:hAnsi="Arial" w:eastAsia="黑体" w:cs="Arial"/>
          <w:sz w:val="22"/>
        </w:rPr>
        <w:t>智能安全帽是有本公司倾力打造的一款高清智能安全帽，具有4G图传功能，该产品采用高速处理器，集高清视频、音频、3G/4G和WIFI无线通讯模块、GPS存储、报警模块。可广泛用于铁路运输、电力、矿业等部门。执法者可适时记录现场情况、收集证据、规范执法行为。并通过3G/4G、WIFI无线网络进行实时音视频信息传输，语音对讲等功能，协同后端功能完善的监控调度指挥平台协同实现针对户外移动式个体的远程调度及指挥功能。</w:t>
      </w:r>
    </w:p>
    <w:p>
      <w:pPr>
        <w:pStyle w:val="25"/>
        <w:ind w:firstLine="0" w:firstLineChars="0"/>
        <w:rPr>
          <w:rFonts w:ascii="黑体" w:hAnsi="黑体" w:eastAsia="黑体"/>
          <w:sz w:val="22"/>
        </w:rPr>
      </w:pPr>
    </w:p>
    <w:p>
      <w:pPr>
        <w:pStyle w:val="25"/>
        <w:ind w:firstLine="0" w:firstLineChars="0"/>
        <w:rPr>
          <w:rFonts w:ascii="黑体" w:hAnsi="黑体" w:eastAsia="黑体"/>
          <w:sz w:val="22"/>
        </w:rPr>
      </w:pPr>
    </w:p>
    <w:p>
      <w:pPr>
        <w:pStyle w:val="25"/>
        <w:ind w:firstLine="0" w:firstLineChars="0"/>
        <w:rPr>
          <w:rFonts w:ascii="黑体" w:hAnsi="黑体" w:eastAsia="黑体"/>
          <w:sz w:val="22"/>
        </w:rPr>
      </w:pPr>
    </w:p>
    <w:p>
      <w:pPr>
        <w:pStyle w:val="25"/>
        <w:ind w:firstLine="0" w:firstLineChars="0"/>
        <w:rPr>
          <w:rFonts w:ascii="微软雅黑" w:hAnsi="微软雅黑" w:eastAsia="微软雅黑"/>
          <w:szCs w:val="21"/>
        </w:rPr>
      </w:pPr>
      <w:r>
        <w:rPr>
          <w:rFonts w:ascii="微软雅黑" w:hAnsi="微软雅黑" w:eastAsia="微软雅黑"/>
          <w:b/>
          <w:bCs/>
          <w:sz w:val="22"/>
        </w:rPr>
        <mc:AlternateContent>
          <mc:Choice Requires="wps">
            <w:drawing>
              <wp:anchor distT="0" distB="0" distL="114300" distR="114300" simplePos="0" relativeHeight="251665408" behindDoc="0" locked="0" layoutInCell="1" allowOverlap="1">
                <wp:simplePos x="0" y="0"/>
                <wp:positionH relativeFrom="column">
                  <wp:posOffset>11430</wp:posOffset>
                </wp:positionH>
                <wp:positionV relativeFrom="paragraph">
                  <wp:posOffset>67310</wp:posOffset>
                </wp:positionV>
                <wp:extent cx="5655945" cy="366395"/>
                <wp:effectExtent l="1905" t="635" r="0" b="4445"/>
                <wp:wrapNone/>
                <wp:docPr id="1339534972" name="流程图: 过程 2"/>
                <wp:cNvGraphicFramePr/>
                <a:graphic xmlns:a="http://schemas.openxmlformats.org/drawingml/2006/main">
                  <a:graphicData uri="http://schemas.microsoft.com/office/word/2010/wordprocessingShape">
                    <wps:wsp>
                      <wps:cNvSpPr>
                        <a:spLocks noChangeArrowheads="1"/>
                      </wps:cNvSpPr>
                      <wps:spPr bwMode="auto">
                        <a:xfrm>
                          <a:off x="0" y="0"/>
                          <a:ext cx="5655945" cy="366395"/>
                        </a:xfrm>
                        <a:prstGeom prst="flowChartProcess">
                          <a:avLst/>
                        </a:prstGeom>
                        <a:solidFill>
                          <a:schemeClr val="bg1">
                            <a:lumMod val="75000"/>
                            <a:lumOff val="0"/>
                          </a:schemeClr>
                        </a:solidFill>
                        <a:ln>
                          <a:noFill/>
                        </a:ln>
                      </wps:spPr>
                      <wps:txbx>
                        <w:txbxContent>
                          <w:p>
                            <w:pPr>
                              <w:rPr>
                                <w:rFonts w:ascii="黑体" w:hAnsi="黑体" w:eastAsia="黑体"/>
                                <w:b/>
                                <w:bCs/>
                                <w:color w:val="FFFFFF" w:themeColor="background1"/>
                                <w:sz w:val="24"/>
                                <w:szCs w:val="24"/>
                                <w14:textFill>
                                  <w14:solidFill>
                                    <w14:schemeClr w14:val="bg1"/>
                                  </w14:solidFill>
                                </w14:textFill>
                              </w:rPr>
                            </w:pPr>
                            <w:r>
                              <w:rPr>
                                <w:rFonts w:hint="eastAsia" w:ascii="黑体" w:hAnsi="黑体" w:eastAsia="黑体"/>
                                <w:b/>
                                <w:bCs/>
                                <w:color w:val="FFFFFF" w:themeColor="background1"/>
                                <w:sz w:val="24"/>
                                <w:szCs w:val="24"/>
                                <w14:textFill>
                                  <w14:solidFill>
                                    <w14:schemeClr w14:val="bg1"/>
                                  </w14:solidFill>
                                </w14:textFill>
                              </w:rPr>
                              <w:t>设备示意图</w:t>
                            </w:r>
                          </w:p>
                        </w:txbxContent>
                      </wps:txbx>
                      <wps:bodyPr rot="0" vert="horz" wrap="square" lIns="91440" tIns="45720" rIns="91440" bIns="45720" anchor="t" anchorCtr="0" upright="1">
                        <a:noAutofit/>
                      </wps:bodyPr>
                    </wps:wsp>
                  </a:graphicData>
                </a:graphic>
              </wp:anchor>
            </w:drawing>
          </mc:Choice>
          <mc:Fallback>
            <w:pict>
              <v:shape id="流程图: 过程 2" o:spid="_x0000_s1026" o:spt="109" type="#_x0000_t109" style="position:absolute;left:0pt;margin-left:0.9pt;margin-top:5.3pt;height:28.85pt;width:445.35pt;z-index:251665408;mso-width-relative:page;mso-height-relative:page;" fillcolor="#BFBFBF [3212]" filled="t" stroked="f" coordsize="21600,21600" o:gfxdata="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DG6TrM1gAA&#10;AAcBAAAPAAAAAAAAAAEAIAAAACIAAABkcnMvZG93bnJldi54bWxQSwECFAAUAAAACACHTuJAlDS9&#10;2lkCAACGBAAADgAAAAAAAAABACAAAAAlAQAAZHJzL2Uyb0RvYy54bWxQSwUGAAAAAAYABgBZAQAA&#10;8AUAAAAA&#10;">
                <v:fill on="t" focussize="0,0"/>
                <v:stroke on="f"/>
                <v:imagedata o:title=""/>
                <o:lock v:ext="edit" aspectratio="f"/>
                <v:textbox>
                  <w:txbxContent>
                    <w:p>
                      <w:pPr>
                        <w:rPr>
                          <w:rFonts w:ascii="黑体" w:hAnsi="黑体" w:eastAsia="黑体"/>
                          <w:b/>
                          <w:bCs/>
                          <w:color w:val="FFFFFF" w:themeColor="background1"/>
                          <w:sz w:val="24"/>
                          <w:szCs w:val="24"/>
                          <w14:textFill>
                            <w14:solidFill>
                              <w14:schemeClr w14:val="bg1"/>
                            </w14:solidFill>
                          </w14:textFill>
                        </w:rPr>
                      </w:pPr>
                      <w:r>
                        <w:rPr>
                          <w:rFonts w:hint="eastAsia" w:ascii="黑体" w:hAnsi="黑体" w:eastAsia="黑体"/>
                          <w:b/>
                          <w:bCs/>
                          <w:color w:val="FFFFFF" w:themeColor="background1"/>
                          <w:sz w:val="24"/>
                          <w:szCs w:val="24"/>
                          <w14:textFill>
                            <w14:solidFill>
                              <w14:schemeClr w14:val="bg1"/>
                            </w14:solidFill>
                          </w14:textFill>
                        </w:rPr>
                        <w:t>设备示意图</w:t>
                      </w:r>
                    </w:p>
                  </w:txbxContent>
                </v:textbox>
              </v:shape>
            </w:pict>
          </mc:Fallback>
        </mc:AlternateContent>
      </w:r>
    </w:p>
    <w:p>
      <w:pPr>
        <w:pStyle w:val="25"/>
        <w:ind w:firstLine="0" w:firstLineChars="0"/>
        <w:rPr>
          <w:rFonts w:ascii="微软雅黑" w:hAnsi="微软雅黑" w:eastAsia="微软雅黑"/>
          <w:sz w:val="28"/>
          <w:szCs w:val="28"/>
        </w:rPr>
      </w:pPr>
      <w:r>
        <w:rPr>
          <w:rFonts w:ascii="微软雅黑" w:hAnsi="微软雅黑" w:eastAsia="微软雅黑"/>
          <w:sz w:val="28"/>
          <w:szCs w:val="28"/>
        </w:rPr>
        <w:t xml:space="preserve"> </w:t>
      </w:r>
    </w:p>
    <w:tbl>
      <w:tblPr>
        <w:tblStyle w:val="15"/>
        <w:tblW w:w="9429" w:type="dxa"/>
        <w:tblInd w:w="-9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057"/>
        <w:gridCol w:w="3606"/>
        <w:gridCol w:w="276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057" w:type="dxa"/>
          </w:tcPr>
          <w:p>
            <w:pPr>
              <w:pStyle w:val="25"/>
              <w:ind w:firstLine="0" w:firstLineChars="0"/>
              <w:rPr>
                <w:rFonts w:ascii="微软雅黑" w:hAnsi="微软雅黑" w:eastAsia="微软雅黑"/>
                <w:sz w:val="44"/>
                <w:szCs w:val="44"/>
              </w:rPr>
            </w:pPr>
            <w:r>
              <w:rPr>
                <w:rFonts w:ascii="微软雅黑" w:hAnsi="微软雅黑" w:eastAsia="微软雅黑"/>
                <w:sz w:val="28"/>
                <w:szCs w:val="28"/>
              </w:rPr>
              <w:drawing>
                <wp:inline distT="0" distB="0" distL="0" distR="0">
                  <wp:extent cx="1742440" cy="1441450"/>
                  <wp:effectExtent l="0" t="0" r="0" b="0"/>
                  <wp:docPr id="927945304" name="图片 927945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7945304" name="图片 927945304"/>
                          <pic:cNvPicPr>
                            <a:picLocks noChangeAspect="1"/>
                          </pic:cNvPicPr>
                        </pic:nvPicPr>
                        <pic:blipFill>
                          <a:blip r:embed="rId6" cstate="print">
                            <a:extLst>
                              <a:ext uri="{28A0092B-C50C-407E-A947-70E740481C1C}">
                                <a14:useLocalDpi xmlns:a14="http://schemas.microsoft.com/office/drawing/2010/main" val="0"/>
                              </a:ext>
                            </a:extLst>
                          </a:blip>
                          <a:srcRect l="10108" t="13357" r="4333" b="15884"/>
                          <a:stretch>
                            <a:fillRect/>
                          </a:stretch>
                        </pic:blipFill>
                        <pic:spPr>
                          <a:xfrm>
                            <a:off x="0" y="0"/>
                            <a:ext cx="1751355" cy="1448378"/>
                          </a:xfrm>
                          <a:prstGeom prst="rect">
                            <a:avLst/>
                          </a:prstGeom>
                          <a:ln>
                            <a:noFill/>
                          </a:ln>
                        </pic:spPr>
                      </pic:pic>
                    </a:graphicData>
                  </a:graphic>
                </wp:inline>
              </w:drawing>
            </w:r>
          </w:p>
        </w:tc>
        <w:tc>
          <w:tcPr>
            <w:tcW w:w="3606" w:type="dxa"/>
          </w:tcPr>
          <w:p>
            <w:pPr>
              <w:pStyle w:val="25"/>
              <w:ind w:firstLine="0" w:firstLineChars="0"/>
              <w:rPr>
                <w:rFonts w:ascii="微软雅黑" w:hAnsi="微软雅黑" w:eastAsia="微软雅黑"/>
                <w:sz w:val="28"/>
                <w:szCs w:val="28"/>
              </w:rPr>
            </w:pPr>
            <w:r>
              <w:rPr>
                <w:rFonts w:ascii="微软雅黑" w:hAnsi="微软雅黑" w:eastAsia="微软雅黑"/>
                <w:sz w:val="28"/>
                <w:szCs w:val="28"/>
              </w:rPr>
              <w:drawing>
                <wp:inline distT="0" distB="0" distL="0" distR="0">
                  <wp:extent cx="2152650" cy="204597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7" cstate="print">
                            <a:extLst>
                              <a:ext uri="{28A0092B-C50C-407E-A947-70E740481C1C}">
                                <a14:useLocalDpi xmlns:a14="http://schemas.microsoft.com/office/drawing/2010/main" val="0"/>
                              </a:ext>
                            </a:extLst>
                          </a:blip>
                          <a:srcRect l="3020" t="9396" r="1678"/>
                          <a:stretch>
                            <a:fillRect/>
                          </a:stretch>
                        </pic:blipFill>
                        <pic:spPr>
                          <a:xfrm>
                            <a:off x="0" y="0"/>
                            <a:ext cx="2163601" cy="2056944"/>
                          </a:xfrm>
                          <a:prstGeom prst="rect">
                            <a:avLst/>
                          </a:prstGeom>
                          <a:ln>
                            <a:noFill/>
                          </a:ln>
                        </pic:spPr>
                      </pic:pic>
                    </a:graphicData>
                  </a:graphic>
                </wp:inline>
              </w:drawing>
            </w:r>
          </w:p>
        </w:tc>
        <w:tc>
          <w:tcPr>
            <w:tcW w:w="2766" w:type="dxa"/>
          </w:tcPr>
          <w:p>
            <w:pPr>
              <w:pStyle w:val="25"/>
              <w:ind w:firstLine="0" w:firstLineChars="0"/>
              <w:rPr>
                <w:rFonts w:ascii="微软雅黑" w:hAnsi="微软雅黑" w:eastAsia="微软雅黑"/>
                <w:sz w:val="28"/>
                <w:szCs w:val="28"/>
              </w:rPr>
            </w:pPr>
            <w:r>
              <w:rPr>
                <w:rFonts w:ascii="微软雅黑" w:hAnsi="微软雅黑" w:eastAsia="微软雅黑"/>
                <w:sz w:val="28"/>
                <w:szCs w:val="28"/>
              </w:rPr>
              <w:drawing>
                <wp:inline distT="0" distB="0" distL="0" distR="0">
                  <wp:extent cx="1619250" cy="1587500"/>
                  <wp:effectExtent l="0" t="0" r="0" b="0"/>
                  <wp:docPr id="982110604" name="图片 9821106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2110604" name="图片 982110604"/>
                          <pic:cNvPicPr>
                            <a:picLocks noChangeAspect="1"/>
                          </pic:cNvPicPr>
                        </pic:nvPicPr>
                        <pic:blipFill>
                          <a:blip r:embed="rId8" cstate="print">
                            <a:extLst>
                              <a:ext uri="{28A0092B-C50C-407E-A947-70E740481C1C}">
                                <a14:useLocalDpi xmlns:a14="http://schemas.microsoft.com/office/drawing/2010/main" val="0"/>
                              </a:ext>
                            </a:extLst>
                          </a:blip>
                          <a:srcRect l="7878" t="5143" r="4076" b="8474"/>
                          <a:stretch>
                            <a:fillRect/>
                          </a:stretch>
                        </pic:blipFill>
                        <pic:spPr>
                          <a:xfrm>
                            <a:off x="0" y="0"/>
                            <a:ext cx="1629804" cy="1598096"/>
                          </a:xfrm>
                          <a:prstGeom prst="rect">
                            <a:avLst/>
                          </a:prstGeom>
                          <a:ln>
                            <a:noFill/>
                          </a:ln>
                        </pic:spPr>
                      </pic:pic>
                    </a:graphicData>
                  </a:graphic>
                </wp:inline>
              </w:drawing>
            </w:r>
          </w:p>
        </w:tc>
      </w:tr>
    </w:tbl>
    <w:p>
      <w:pPr>
        <w:rPr>
          <w:rFonts w:ascii="微软雅黑" w:hAnsi="微软雅黑" w:eastAsia="微软雅黑"/>
          <w:b/>
          <w:bCs/>
          <w:sz w:val="13"/>
          <w:szCs w:val="11"/>
        </w:rPr>
      </w:pPr>
    </w:p>
    <w:p>
      <w:pPr>
        <w:rPr>
          <w:rFonts w:ascii="微软雅黑" w:hAnsi="微软雅黑" w:eastAsia="微软雅黑"/>
          <w:b/>
          <w:bCs/>
          <w:sz w:val="13"/>
          <w:szCs w:val="11"/>
        </w:rPr>
      </w:pPr>
    </w:p>
    <w:p/>
    <w:p>
      <w:r>
        <w:rPr>
          <w:rFonts w:ascii="微软雅黑" w:hAnsi="微软雅黑" w:eastAsia="微软雅黑"/>
          <w:b/>
          <w:bCs/>
          <w:sz w:val="22"/>
        </w:rPr>
        <mc:AlternateContent>
          <mc:Choice Requires="wps">
            <w:drawing>
              <wp:anchor distT="0" distB="0" distL="114300" distR="114300" simplePos="0" relativeHeight="251659264" behindDoc="0" locked="0" layoutInCell="1" allowOverlap="1">
                <wp:simplePos x="0" y="0"/>
                <wp:positionH relativeFrom="column">
                  <wp:posOffset>58420</wp:posOffset>
                </wp:positionH>
                <wp:positionV relativeFrom="paragraph">
                  <wp:posOffset>-76835</wp:posOffset>
                </wp:positionV>
                <wp:extent cx="5655945" cy="366395"/>
                <wp:effectExtent l="1905" t="635" r="0" b="4445"/>
                <wp:wrapNone/>
                <wp:docPr id="1745764262" name="流程图: 过程 2"/>
                <wp:cNvGraphicFramePr/>
                <a:graphic xmlns:a="http://schemas.openxmlformats.org/drawingml/2006/main">
                  <a:graphicData uri="http://schemas.microsoft.com/office/word/2010/wordprocessingShape">
                    <wps:wsp>
                      <wps:cNvSpPr>
                        <a:spLocks noChangeArrowheads="1"/>
                      </wps:cNvSpPr>
                      <wps:spPr bwMode="auto">
                        <a:xfrm>
                          <a:off x="0" y="0"/>
                          <a:ext cx="5655945" cy="366395"/>
                        </a:xfrm>
                        <a:prstGeom prst="flowChartProcess">
                          <a:avLst/>
                        </a:prstGeom>
                        <a:solidFill>
                          <a:schemeClr val="bg1">
                            <a:lumMod val="75000"/>
                            <a:lumOff val="0"/>
                          </a:schemeClr>
                        </a:solidFill>
                        <a:ln>
                          <a:noFill/>
                        </a:ln>
                      </wps:spPr>
                      <wps:txbx>
                        <w:txbxContent>
                          <w:p>
                            <w:pPr>
                              <w:rPr>
                                <w:rFonts w:ascii="黑体" w:hAnsi="黑体" w:eastAsia="黑体"/>
                                <w:b/>
                                <w:bCs/>
                                <w:color w:val="FFFFFF" w:themeColor="background1"/>
                                <w:sz w:val="24"/>
                                <w:szCs w:val="24"/>
                                <w14:textFill>
                                  <w14:solidFill>
                                    <w14:schemeClr w14:val="bg1"/>
                                  </w14:solidFill>
                                </w14:textFill>
                              </w:rPr>
                            </w:pPr>
                            <w:r>
                              <w:rPr>
                                <w:rFonts w:hint="eastAsia" w:ascii="黑体" w:hAnsi="黑体" w:eastAsia="黑体"/>
                                <w:b/>
                                <w:bCs/>
                                <w:color w:val="FFFFFF" w:themeColor="background1"/>
                                <w:sz w:val="24"/>
                                <w:szCs w:val="24"/>
                                <w14:textFill>
                                  <w14:solidFill>
                                    <w14:schemeClr w14:val="bg1"/>
                                  </w14:solidFill>
                                </w14:textFill>
                              </w:rPr>
                              <w:t>按键/</w:t>
                            </w:r>
                            <w:r>
                              <w:rPr>
                                <w:rFonts w:ascii="黑体" w:hAnsi="黑体" w:eastAsia="黑体"/>
                                <w:b/>
                                <w:bCs/>
                                <w:color w:val="FFFFFF" w:themeColor="background1"/>
                                <w:sz w:val="24"/>
                                <w:szCs w:val="24"/>
                                <w14:textFill>
                                  <w14:solidFill>
                                    <w14:schemeClr w14:val="bg1"/>
                                  </w14:solidFill>
                                </w14:textFill>
                              </w:rPr>
                              <w:t>指示灯</w:t>
                            </w:r>
                            <w:r>
                              <w:rPr>
                                <w:rFonts w:hint="eastAsia" w:ascii="黑体" w:hAnsi="黑体" w:eastAsia="黑体"/>
                                <w:b/>
                                <w:bCs/>
                                <w:color w:val="FFFFFF" w:themeColor="background1"/>
                                <w:sz w:val="24"/>
                                <w:szCs w:val="24"/>
                                <w14:textFill>
                                  <w14:solidFill>
                                    <w14:schemeClr w14:val="bg1"/>
                                  </w14:solidFill>
                                </w14:textFill>
                              </w:rPr>
                              <w:t>说明</w:t>
                            </w:r>
                          </w:p>
                        </w:txbxContent>
                      </wps:txbx>
                      <wps:bodyPr rot="0" vert="horz" wrap="square" lIns="91440" tIns="45720" rIns="91440" bIns="45720" anchor="t" anchorCtr="0" upright="1">
                        <a:noAutofit/>
                      </wps:bodyPr>
                    </wps:wsp>
                  </a:graphicData>
                </a:graphic>
              </wp:anchor>
            </w:drawing>
          </mc:Choice>
          <mc:Fallback>
            <w:pict>
              <v:shape id="流程图: 过程 2" o:spid="_x0000_s1026" o:spt="109" type="#_x0000_t109" style="position:absolute;left:0pt;margin-left:4.6pt;margin-top:-6.05pt;height:28.85pt;width:445.35pt;z-index:251659264;mso-width-relative:page;mso-height-relative:page;" fillcolor="#BFBFBF [3212]" filled="t" stroked="f" coordsize="21600,21600" o:gfxdata="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CFq5l1&#10;2AAAAAgBAAAPAAAAAAAAAAEAIAAAACIAAABkcnMvZG93bnJldi54bWxQSwECFAAUAAAACACHTuJA&#10;4reWQloCAACGBAAADgAAAAAAAAABACAAAAAnAQAAZHJzL2Uyb0RvYy54bWxQSwUGAAAAAAYABgBZ&#10;AQAA8wUAAAAA&#10;">
                <v:fill on="t" focussize="0,0"/>
                <v:stroke on="f"/>
                <v:imagedata o:title=""/>
                <o:lock v:ext="edit" aspectratio="f"/>
                <v:textbox>
                  <w:txbxContent>
                    <w:p>
                      <w:pPr>
                        <w:rPr>
                          <w:rFonts w:ascii="黑体" w:hAnsi="黑体" w:eastAsia="黑体"/>
                          <w:b/>
                          <w:bCs/>
                          <w:color w:val="FFFFFF" w:themeColor="background1"/>
                          <w:sz w:val="24"/>
                          <w:szCs w:val="24"/>
                          <w14:textFill>
                            <w14:solidFill>
                              <w14:schemeClr w14:val="bg1"/>
                            </w14:solidFill>
                          </w14:textFill>
                        </w:rPr>
                      </w:pPr>
                      <w:r>
                        <w:rPr>
                          <w:rFonts w:hint="eastAsia" w:ascii="黑体" w:hAnsi="黑体" w:eastAsia="黑体"/>
                          <w:b/>
                          <w:bCs/>
                          <w:color w:val="FFFFFF" w:themeColor="background1"/>
                          <w:sz w:val="24"/>
                          <w:szCs w:val="24"/>
                          <w14:textFill>
                            <w14:solidFill>
                              <w14:schemeClr w14:val="bg1"/>
                            </w14:solidFill>
                          </w14:textFill>
                        </w:rPr>
                        <w:t>按键/</w:t>
                      </w:r>
                      <w:r>
                        <w:rPr>
                          <w:rFonts w:ascii="黑体" w:hAnsi="黑体" w:eastAsia="黑体"/>
                          <w:b/>
                          <w:bCs/>
                          <w:color w:val="FFFFFF" w:themeColor="background1"/>
                          <w:sz w:val="24"/>
                          <w:szCs w:val="24"/>
                          <w14:textFill>
                            <w14:solidFill>
                              <w14:schemeClr w14:val="bg1"/>
                            </w14:solidFill>
                          </w14:textFill>
                        </w:rPr>
                        <w:t>指示灯</w:t>
                      </w:r>
                      <w:r>
                        <w:rPr>
                          <w:rFonts w:hint="eastAsia" w:ascii="黑体" w:hAnsi="黑体" w:eastAsia="黑体"/>
                          <w:b/>
                          <w:bCs/>
                          <w:color w:val="FFFFFF" w:themeColor="background1"/>
                          <w:sz w:val="24"/>
                          <w:szCs w:val="24"/>
                          <w14:textFill>
                            <w14:solidFill>
                              <w14:schemeClr w14:val="bg1"/>
                            </w14:solidFill>
                          </w14:textFill>
                        </w:rPr>
                        <w:t>说明</w:t>
                      </w:r>
                    </w:p>
                  </w:txbxContent>
                </v:textbox>
              </v:shape>
            </w:pict>
          </mc:Fallback>
        </mc:AlternateContent>
      </w:r>
    </w:p>
    <w:p/>
    <w:tbl>
      <w:tblPr>
        <w:tblStyle w:val="15"/>
        <w:tblW w:w="8789" w:type="dxa"/>
        <w:tblInd w:w="13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0"/>
        <w:gridCol w:w="797"/>
        <w:gridCol w:w="1125"/>
        <w:gridCol w:w="58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1807" w:type="dxa"/>
            <w:gridSpan w:val="2"/>
            <w:shd w:val="clear" w:color="auto" w:fill="F1F1F1" w:themeFill="background1" w:themeFillShade="F2"/>
            <w:vAlign w:val="center"/>
          </w:tcPr>
          <w:p>
            <w:pPr>
              <w:pStyle w:val="19"/>
              <w:ind w:firstLine="0" w:firstLineChars="0"/>
              <w:rPr>
                <w:rFonts w:ascii="Arial" w:hAnsi="Arial" w:cs="Arial"/>
                <w:b/>
                <w:bCs/>
              </w:rPr>
            </w:pPr>
            <w:r>
              <w:rPr>
                <w:rFonts w:ascii="Arial" w:hAnsi="Arial" w:cs="Arial"/>
                <w:b/>
                <w:bCs/>
              </w:rPr>
              <w:t>按键名称</w:t>
            </w:r>
          </w:p>
          <w:p>
            <w:pPr>
              <w:pStyle w:val="19"/>
              <w:ind w:firstLine="0" w:firstLineChars="0"/>
              <w:rPr>
                <w:rFonts w:ascii="Arial" w:hAnsi="Arial" w:cs="Arial"/>
                <w:b/>
                <w:bCs/>
              </w:rPr>
            </w:pPr>
            <w:r>
              <w:rPr>
                <w:rFonts w:ascii="Arial" w:hAnsi="Arial" w:cs="Arial"/>
                <w:b/>
                <w:bCs/>
              </w:rPr>
              <w:t>及图示</w:t>
            </w:r>
          </w:p>
        </w:tc>
        <w:tc>
          <w:tcPr>
            <w:tcW w:w="1125" w:type="dxa"/>
            <w:shd w:val="clear" w:color="auto" w:fill="F1F1F1" w:themeFill="background1" w:themeFillShade="F2"/>
            <w:vAlign w:val="center"/>
          </w:tcPr>
          <w:p>
            <w:pPr>
              <w:pStyle w:val="19"/>
              <w:ind w:firstLine="0" w:firstLineChars="0"/>
              <w:jc w:val="center"/>
              <w:rPr>
                <w:rFonts w:ascii="Arial" w:hAnsi="Arial" w:cs="Arial"/>
                <w:b/>
                <w:bCs/>
              </w:rPr>
            </w:pPr>
            <w:r>
              <w:rPr>
                <w:rFonts w:ascii="Arial" w:hAnsi="Arial" w:cs="Arial"/>
                <w:b/>
                <w:bCs/>
              </w:rPr>
              <w:t>操作</w:t>
            </w:r>
          </w:p>
        </w:tc>
        <w:tc>
          <w:tcPr>
            <w:tcW w:w="5857" w:type="dxa"/>
            <w:shd w:val="clear" w:color="auto" w:fill="F1F1F1" w:themeFill="background1" w:themeFillShade="F2"/>
            <w:vAlign w:val="center"/>
          </w:tcPr>
          <w:p>
            <w:pPr>
              <w:ind w:firstLine="2530" w:firstLineChars="1200"/>
              <w:rPr>
                <w:rFonts w:ascii="Arial" w:hAnsi="Arial" w:cs="Arial"/>
                <w:b/>
                <w:bCs/>
              </w:rPr>
            </w:pPr>
            <w:r>
              <w:rPr>
                <w:rFonts w:ascii="Arial" w:hAnsi="Arial" w:cs="Arial"/>
                <w:b/>
                <w:bCs/>
              </w:rPr>
              <w:t>按键功能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1010" w:type="dxa"/>
            <w:vAlign w:val="center"/>
          </w:tcPr>
          <w:p>
            <w:pPr>
              <w:pStyle w:val="19"/>
              <w:ind w:firstLine="0" w:firstLineChars="0"/>
              <w:rPr>
                <w:rFonts w:ascii="Arial" w:hAnsi="Arial" w:cs="Arial"/>
              </w:rPr>
            </w:pPr>
            <w:r>
              <w:rPr>
                <w:rFonts w:ascii="Arial" w:hAnsi="Arial" w:cs="Arial"/>
              </w:rPr>
              <w:t>开机键</w:t>
            </w:r>
          </w:p>
        </w:tc>
        <w:tc>
          <w:tcPr>
            <w:tcW w:w="797" w:type="dxa"/>
            <w:vAlign w:val="center"/>
          </w:tcPr>
          <w:p>
            <w:pPr>
              <w:pStyle w:val="19"/>
              <w:ind w:firstLine="0" w:firstLineChars="0"/>
              <w:rPr>
                <w:rFonts w:ascii="Arial" w:hAnsi="Arial" w:cs="Arial"/>
              </w:rPr>
            </w:pPr>
            <w:r>
              <w:rPr>
                <w:rFonts w:ascii="Arial" w:hAnsi="Arial" w:cs="Arial"/>
              </w:rPr>
              <w:drawing>
                <wp:inline distT="0" distB="0" distL="0" distR="0">
                  <wp:extent cx="298450" cy="259080"/>
                  <wp:effectExtent l="0" t="0" r="6350" b="762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9"/>
                          <a:stretch>
                            <a:fillRect/>
                          </a:stretch>
                        </pic:blipFill>
                        <pic:spPr>
                          <a:xfrm>
                            <a:off x="0" y="0"/>
                            <a:ext cx="305710" cy="265485"/>
                          </a:xfrm>
                          <a:prstGeom prst="rect">
                            <a:avLst/>
                          </a:prstGeom>
                        </pic:spPr>
                      </pic:pic>
                    </a:graphicData>
                  </a:graphic>
                </wp:inline>
              </w:drawing>
            </w:r>
          </w:p>
        </w:tc>
        <w:tc>
          <w:tcPr>
            <w:tcW w:w="1125" w:type="dxa"/>
            <w:vAlign w:val="center"/>
          </w:tcPr>
          <w:p>
            <w:pPr>
              <w:pStyle w:val="19"/>
              <w:ind w:firstLine="0" w:firstLineChars="0"/>
              <w:rPr>
                <w:rFonts w:ascii="Arial" w:hAnsi="Arial" w:cs="Arial"/>
              </w:rPr>
            </w:pPr>
            <w:r>
              <w:rPr>
                <w:rFonts w:ascii="Arial" w:hAnsi="Arial" w:cs="Arial"/>
              </w:rPr>
              <w:t>长按</w:t>
            </w:r>
          </w:p>
        </w:tc>
        <w:tc>
          <w:tcPr>
            <w:tcW w:w="5857" w:type="dxa"/>
            <w:vAlign w:val="center"/>
          </w:tcPr>
          <w:p>
            <w:pPr>
              <w:pStyle w:val="19"/>
              <w:ind w:firstLine="0" w:firstLineChars="0"/>
              <w:rPr>
                <w:rFonts w:ascii="Arial" w:hAnsi="Arial" w:cs="Arial"/>
              </w:rPr>
            </w:pPr>
            <w:r>
              <w:rPr>
                <w:rFonts w:ascii="Arial" w:hAnsi="Arial" w:cs="Arial"/>
              </w:rPr>
              <w:t>关机状态下长按2秒钟开机，开机后任意状态下长按3秒钟关机。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010" w:type="dxa"/>
            <w:vMerge w:val="restart"/>
            <w:vAlign w:val="center"/>
          </w:tcPr>
          <w:p>
            <w:pPr>
              <w:pStyle w:val="19"/>
              <w:ind w:firstLine="0" w:firstLineChars="0"/>
              <w:rPr>
                <w:rFonts w:ascii="Arial" w:hAnsi="Arial" w:cs="Arial"/>
              </w:rPr>
            </w:pPr>
            <w:r>
              <w:rPr>
                <w:rFonts w:ascii="Arial" w:hAnsi="Arial" w:cs="Arial"/>
              </w:rPr>
              <w:t>录像键</w:t>
            </w:r>
          </w:p>
          <w:p>
            <w:pPr>
              <w:pStyle w:val="19"/>
              <w:ind w:firstLine="0" w:firstLineChars="0"/>
              <w:rPr>
                <w:rFonts w:ascii="Arial" w:hAnsi="Arial" w:cs="Arial"/>
              </w:rPr>
            </w:pPr>
            <w:r>
              <w:rPr>
                <w:rFonts w:ascii="Arial" w:hAnsi="Arial" w:cs="Arial"/>
              </w:rPr>
              <w:t>照明灯</w:t>
            </w:r>
          </w:p>
          <w:p>
            <w:pPr>
              <w:pStyle w:val="19"/>
              <w:ind w:firstLine="0" w:firstLineChars="0"/>
              <w:rPr>
                <w:rFonts w:ascii="Arial" w:hAnsi="Arial" w:cs="Arial"/>
              </w:rPr>
            </w:pPr>
            <w:r>
              <w:rPr>
                <w:rFonts w:ascii="Arial" w:hAnsi="Arial" w:cs="Arial"/>
              </w:rPr>
              <w:t>激光灯</w:t>
            </w:r>
          </w:p>
        </w:tc>
        <w:tc>
          <w:tcPr>
            <w:tcW w:w="797" w:type="dxa"/>
            <w:vMerge w:val="restart"/>
            <w:vAlign w:val="center"/>
          </w:tcPr>
          <w:p>
            <w:pPr>
              <w:pStyle w:val="19"/>
              <w:ind w:firstLine="0" w:firstLineChars="0"/>
              <w:rPr>
                <w:rFonts w:ascii="Arial" w:hAnsi="Arial" w:cs="Arial"/>
              </w:rPr>
            </w:pPr>
            <w:r>
              <w:rPr>
                <w:rFonts w:ascii="Arial" w:hAnsi="Arial" w:cs="Arial"/>
              </w:rPr>
              <w:drawing>
                <wp:inline distT="0" distB="0" distL="0" distR="0">
                  <wp:extent cx="309245" cy="294005"/>
                  <wp:effectExtent l="0" t="0" r="14605" b="10795"/>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r:embed="rId10"/>
                          <a:stretch>
                            <a:fillRect/>
                          </a:stretch>
                        </pic:blipFill>
                        <pic:spPr>
                          <a:xfrm>
                            <a:off x="0" y="0"/>
                            <a:ext cx="318166" cy="302646"/>
                          </a:xfrm>
                          <a:prstGeom prst="rect">
                            <a:avLst/>
                          </a:prstGeom>
                        </pic:spPr>
                      </pic:pic>
                    </a:graphicData>
                  </a:graphic>
                </wp:inline>
              </w:drawing>
            </w:r>
          </w:p>
        </w:tc>
        <w:tc>
          <w:tcPr>
            <w:tcW w:w="1125" w:type="dxa"/>
            <w:vAlign w:val="center"/>
          </w:tcPr>
          <w:p>
            <w:pPr>
              <w:pStyle w:val="19"/>
              <w:ind w:firstLine="0" w:firstLineChars="0"/>
              <w:rPr>
                <w:rFonts w:ascii="Arial" w:hAnsi="Arial" w:cs="Arial"/>
              </w:rPr>
            </w:pPr>
            <w:r>
              <w:rPr>
                <w:rFonts w:ascii="Arial" w:hAnsi="Arial" w:cs="Arial"/>
              </w:rPr>
              <w:t>长按</w:t>
            </w:r>
          </w:p>
        </w:tc>
        <w:tc>
          <w:tcPr>
            <w:tcW w:w="5857" w:type="dxa"/>
            <w:vAlign w:val="center"/>
          </w:tcPr>
          <w:p>
            <w:pPr>
              <w:pStyle w:val="19"/>
              <w:ind w:firstLine="0" w:firstLineChars="0"/>
              <w:rPr>
                <w:rFonts w:ascii="Arial" w:hAnsi="Arial" w:cs="Arial"/>
              </w:rPr>
            </w:pPr>
            <w:r>
              <w:rPr>
                <w:rFonts w:ascii="Arial" w:hAnsi="Arial" w:cs="Arial"/>
              </w:rPr>
              <w:t>开机状态下第一次长按1秒钟开启照明灯。第二次长按1秒钟开启激光灯同时并关闭照明灯，第三次长按1秒钟关闭激光灯。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1010" w:type="dxa"/>
            <w:vMerge w:val="continue"/>
            <w:vAlign w:val="center"/>
          </w:tcPr>
          <w:p>
            <w:pPr>
              <w:pStyle w:val="19"/>
              <w:ind w:firstLine="0" w:firstLineChars="0"/>
              <w:rPr>
                <w:rFonts w:ascii="Arial" w:hAnsi="Arial" w:cs="Arial"/>
              </w:rPr>
            </w:pPr>
          </w:p>
        </w:tc>
        <w:tc>
          <w:tcPr>
            <w:tcW w:w="797" w:type="dxa"/>
            <w:vMerge w:val="continue"/>
            <w:vAlign w:val="center"/>
          </w:tcPr>
          <w:p>
            <w:pPr>
              <w:pStyle w:val="19"/>
              <w:ind w:firstLine="0" w:firstLineChars="0"/>
              <w:rPr>
                <w:rFonts w:ascii="Arial" w:hAnsi="Arial" w:cs="Arial"/>
              </w:rPr>
            </w:pPr>
          </w:p>
        </w:tc>
        <w:tc>
          <w:tcPr>
            <w:tcW w:w="1125" w:type="dxa"/>
            <w:vAlign w:val="center"/>
          </w:tcPr>
          <w:p>
            <w:pPr>
              <w:pStyle w:val="19"/>
              <w:ind w:firstLine="0" w:firstLineChars="0"/>
              <w:rPr>
                <w:rFonts w:ascii="Arial" w:hAnsi="Arial" w:cs="Arial"/>
              </w:rPr>
            </w:pPr>
            <w:r>
              <w:rPr>
                <w:rFonts w:ascii="Arial" w:hAnsi="Arial" w:cs="Arial"/>
              </w:rPr>
              <w:t>短按</w:t>
            </w:r>
          </w:p>
        </w:tc>
        <w:tc>
          <w:tcPr>
            <w:tcW w:w="5857" w:type="dxa"/>
            <w:vAlign w:val="center"/>
          </w:tcPr>
          <w:p>
            <w:pPr>
              <w:pStyle w:val="19"/>
              <w:ind w:firstLine="0" w:firstLineChars="0"/>
              <w:rPr>
                <w:rFonts w:ascii="Arial" w:hAnsi="Arial" w:cs="Arial"/>
              </w:rPr>
            </w:pPr>
            <w:r>
              <w:rPr>
                <w:rFonts w:ascii="Arial" w:hAnsi="Arial" w:cs="Arial"/>
              </w:rPr>
              <w:t>短按1次开始录像，再短按按1次结束录像。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1010" w:type="dxa"/>
            <w:vMerge w:val="restart"/>
            <w:vAlign w:val="center"/>
          </w:tcPr>
          <w:p>
            <w:pPr>
              <w:pStyle w:val="19"/>
              <w:ind w:firstLine="0" w:firstLineChars="0"/>
              <w:jc w:val="center"/>
              <w:rPr>
                <w:rFonts w:ascii="Arial" w:hAnsi="Arial" w:cs="Arial"/>
              </w:rPr>
            </w:pPr>
            <w:r>
              <w:rPr>
                <w:rFonts w:ascii="Arial" w:hAnsi="Arial" w:cs="Arial"/>
              </w:rPr>
              <w:t>对讲键</w:t>
            </w:r>
          </w:p>
        </w:tc>
        <w:tc>
          <w:tcPr>
            <w:tcW w:w="797" w:type="dxa"/>
            <w:vMerge w:val="restart"/>
            <w:vAlign w:val="center"/>
          </w:tcPr>
          <w:p>
            <w:pPr>
              <w:pStyle w:val="19"/>
              <w:ind w:firstLine="0" w:firstLineChars="0"/>
              <w:jc w:val="center"/>
              <w:rPr>
                <w:rFonts w:ascii="Arial" w:hAnsi="Arial" w:cs="Arial"/>
              </w:rPr>
            </w:pPr>
            <w:r>
              <w:rPr>
                <w:rFonts w:ascii="Arial" w:hAnsi="Arial" w:cs="Arial"/>
              </w:rPr>
              <w:drawing>
                <wp:inline distT="0" distB="0" distL="114300" distR="114300">
                  <wp:extent cx="320675" cy="171450"/>
                  <wp:effectExtent l="0" t="0" r="3175" b="0"/>
                  <wp:docPr id="3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1"/>
                          <pic:cNvPicPr>
                            <a:picLocks noChangeAspect="1"/>
                          </pic:cNvPicPr>
                        </pic:nvPicPr>
                        <pic:blipFill>
                          <a:blip r:embed="rId11"/>
                          <a:stretch>
                            <a:fillRect/>
                          </a:stretch>
                        </pic:blipFill>
                        <pic:spPr>
                          <a:xfrm>
                            <a:off x="0" y="0"/>
                            <a:ext cx="320675" cy="171450"/>
                          </a:xfrm>
                          <a:prstGeom prst="rect">
                            <a:avLst/>
                          </a:prstGeom>
                          <a:noFill/>
                          <a:ln>
                            <a:noFill/>
                          </a:ln>
                        </pic:spPr>
                      </pic:pic>
                    </a:graphicData>
                  </a:graphic>
                </wp:inline>
              </w:drawing>
            </w:r>
          </w:p>
        </w:tc>
        <w:tc>
          <w:tcPr>
            <w:tcW w:w="1125" w:type="dxa"/>
          </w:tcPr>
          <w:p>
            <w:pPr>
              <w:pStyle w:val="19"/>
              <w:ind w:firstLine="0" w:firstLineChars="0"/>
              <w:rPr>
                <w:rFonts w:ascii="Arial" w:hAnsi="Arial" w:cs="Arial"/>
              </w:rPr>
            </w:pPr>
            <w:r>
              <w:rPr>
                <w:rFonts w:ascii="Arial" w:hAnsi="Arial" w:cs="Arial"/>
              </w:rPr>
              <w:t>长按</w:t>
            </w:r>
          </w:p>
        </w:tc>
        <w:tc>
          <w:tcPr>
            <w:tcW w:w="5857" w:type="dxa"/>
          </w:tcPr>
          <w:p>
            <w:pPr>
              <w:pStyle w:val="19"/>
              <w:ind w:firstLine="0" w:firstLineChars="0"/>
              <w:rPr>
                <w:rFonts w:ascii="Arial" w:hAnsi="Arial" w:cs="Arial"/>
              </w:rPr>
            </w:pPr>
            <w:r>
              <w:rPr>
                <w:rFonts w:ascii="Arial" w:hAnsi="Arial" w:cs="Arial"/>
              </w:rPr>
              <w:t>设备在集群通话模式下，长按可执行群对讲。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trPr>
        <w:tc>
          <w:tcPr>
            <w:tcW w:w="1010" w:type="dxa"/>
            <w:vMerge w:val="continue"/>
          </w:tcPr>
          <w:p>
            <w:pPr>
              <w:pStyle w:val="19"/>
              <w:ind w:firstLine="0" w:firstLineChars="0"/>
              <w:rPr>
                <w:rFonts w:ascii="Arial" w:hAnsi="Arial" w:cs="Arial"/>
              </w:rPr>
            </w:pPr>
          </w:p>
        </w:tc>
        <w:tc>
          <w:tcPr>
            <w:tcW w:w="797" w:type="dxa"/>
            <w:vMerge w:val="continue"/>
          </w:tcPr>
          <w:p>
            <w:pPr>
              <w:pStyle w:val="19"/>
              <w:ind w:firstLine="0" w:firstLineChars="0"/>
              <w:rPr>
                <w:rFonts w:ascii="Arial" w:hAnsi="Arial" w:cs="Arial"/>
              </w:rPr>
            </w:pPr>
          </w:p>
        </w:tc>
        <w:tc>
          <w:tcPr>
            <w:tcW w:w="1125" w:type="dxa"/>
          </w:tcPr>
          <w:p>
            <w:pPr>
              <w:pStyle w:val="19"/>
              <w:ind w:firstLine="0" w:firstLineChars="0"/>
              <w:rPr>
                <w:rFonts w:ascii="Arial" w:hAnsi="Arial" w:cs="Arial"/>
              </w:rPr>
            </w:pPr>
            <w:r>
              <w:rPr>
                <w:rFonts w:ascii="Arial" w:hAnsi="Arial" w:cs="Arial"/>
              </w:rPr>
              <w:t>短按</w:t>
            </w:r>
          </w:p>
        </w:tc>
        <w:tc>
          <w:tcPr>
            <w:tcW w:w="5857" w:type="dxa"/>
          </w:tcPr>
          <w:p>
            <w:pPr>
              <w:pStyle w:val="19"/>
              <w:ind w:firstLine="0" w:firstLineChars="0"/>
              <w:rPr>
                <w:rFonts w:ascii="Arial" w:hAnsi="Arial" w:cs="Arial"/>
              </w:rPr>
            </w:pPr>
            <w:r>
              <w:rPr>
                <w:rFonts w:ascii="Arial" w:hAnsi="Arial" w:cs="Arial"/>
              </w:rPr>
              <w:t>设备在待机或录像模式下，短按拍照一张。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1010" w:type="dxa"/>
            <w:vAlign w:val="center"/>
          </w:tcPr>
          <w:p>
            <w:pPr>
              <w:pStyle w:val="19"/>
              <w:ind w:firstLine="0" w:firstLineChars="0"/>
              <w:rPr>
                <w:rFonts w:ascii="Arial" w:hAnsi="Arial" w:cs="Arial"/>
              </w:rPr>
            </w:pPr>
            <w:r>
              <w:rPr>
                <w:rFonts w:ascii="Arial" w:hAnsi="Arial" w:cs="Arial"/>
              </w:rPr>
              <w:t>SOS键</w:t>
            </w:r>
          </w:p>
        </w:tc>
        <w:tc>
          <w:tcPr>
            <w:tcW w:w="797" w:type="dxa"/>
            <w:vAlign w:val="center"/>
          </w:tcPr>
          <w:p>
            <w:pPr>
              <w:pStyle w:val="19"/>
              <w:ind w:firstLine="0" w:firstLineChars="0"/>
              <w:rPr>
                <w:rFonts w:ascii="Arial" w:hAnsi="Arial" w:cs="Arial"/>
              </w:rPr>
            </w:pPr>
            <w:r>
              <w:rPr>
                <w:rFonts w:ascii="Arial" w:hAnsi="Arial" w:cs="Arial"/>
                <w:b/>
                <w:bCs/>
              </w:rPr>
              <w:t>SOS</w:t>
            </w:r>
          </w:p>
        </w:tc>
        <w:tc>
          <w:tcPr>
            <w:tcW w:w="1125" w:type="dxa"/>
            <w:vAlign w:val="center"/>
          </w:tcPr>
          <w:p>
            <w:pPr>
              <w:pStyle w:val="19"/>
              <w:ind w:firstLine="0" w:firstLineChars="0"/>
              <w:jc w:val="center"/>
              <w:rPr>
                <w:rFonts w:ascii="Arial" w:hAnsi="Arial" w:cs="Arial"/>
              </w:rPr>
            </w:pPr>
            <w:r>
              <w:rPr>
                <w:rFonts w:ascii="Arial" w:hAnsi="Arial" w:cs="Arial"/>
              </w:rPr>
              <w:t>长按</w:t>
            </w:r>
          </w:p>
        </w:tc>
        <w:tc>
          <w:tcPr>
            <w:tcW w:w="5857" w:type="dxa"/>
            <w:vAlign w:val="center"/>
          </w:tcPr>
          <w:p>
            <w:pPr>
              <w:pStyle w:val="19"/>
              <w:ind w:firstLine="0" w:firstLineChars="0"/>
              <w:rPr>
                <w:rFonts w:ascii="Arial" w:hAnsi="Arial" w:cs="Arial"/>
              </w:rPr>
            </w:pPr>
            <w:r>
              <w:rPr>
                <w:rFonts w:ascii="Arial" w:hAnsi="Arial" w:cs="Arial"/>
              </w:rPr>
              <w:t>长按此键1秒钟触发紧急报警，触发后在平台发出报警声音及红色警示标志，10秒钟后自动解除。</w:t>
            </w:r>
          </w:p>
        </w:tc>
      </w:tr>
    </w:tbl>
    <w:p>
      <w:pPr>
        <w:pStyle w:val="19"/>
        <w:ind w:firstLine="0" w:firstLineChars="0"/>
        <w:rPr>
          <w:rFonts w:ascii="Arial" w:hAnsi="Arial" w:cs="Arial"/>
        </w:rPr>
      </w:pPr>
    </w:p>
    <w:tbl>
      <w:tblPr>
        <w:tblStyle w:val="15"/>
        <w:tblW w:w="8789" w:type="dxa"/>
        <w:tblInd w:w="13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88"/>
        <w:gridCol w:w="7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1088" w:type="dxa"/>
            <w:vMerge w:val="restart"/>
            <w:vAlign w:val="center"/>
          </w:tcPr>
          <w:p>
            <w:pPr>
              <w:jc w:val="center"/>
              <w:rPr>
                <w:rFonts w:ascii="Arial" w:hAnsi="Arial" w:cs="Arial"/>
              </w:rPr>
            </w:pPr>
            <w:r>
              <w:rPr>
                <w:rFonts w:ascii="Arial" w:hAnsi="Arial" w:cs="Arial"/>
              </w:rPr>
              <w:t>充 电</w:t>
            </w:r>
          </w:p>
        </w:tc>
        <w:tc>
          <w:tcPr>
            <w:tcW w:w="7701" w:type="dxa"/>
          </w:tcPr>
          <w:p>
            <w:pPr>
              <w:pStyle w:val="19"/>
              <w:ind w:firstLine="1680" w:firstLineChars="800"/>
              <w:rPr>
                <w:rFonts w:ascii="Arial" w:hAnsi="Arial" w:cs="Arial"/>
              </w:rPr>
            </w:pPr>
            <w:r>
              <w:rPr>
                <w:rFonts w:ascii="Arial" w:hAnsi="Arial" w:cs="Arial"/>
              </w:rPr>
              <w:t xml:space="preserve">电池电压低时充电，电池上的充电灯亮红色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1088" w:type="dxa"/>
            <w:vMerge w:val="continue"/>
          </w:tcPr>
          <w:p>
            <w:pPr>
              <w:rPr>
                <w:rFonts w:ascii="Arial" w:hAnsi="Arial" w:cs="Arial"/>
              </w:rPr>
            </w:pPr>
          </w:p>
        </w:tc>
        <w:tc>
          <w:tcPr>
            <w:tcW w:w="7701" w:type="dxa"/>
          </w:tcPr>
          <w:p>
            <w:pPr>
              <w:pStyle w:val="19"/>
              <w:ind w:firstLine="1680" w:firstLineChars="800"/>
              <w:rPr>
                <w:rFonts w:ascii="Arial" w:hAnsi="Arial" w:cs="Arial"/>
              </w:rPr>
            </w:pPr>
            <w:r>
              <w:rPr>
                <w:rFonts w:ascii="Arial" w:hAnsi="Arial" w:cs="Arial"/>
              </w:rPr>
              <w:t xml:space="preserve">充满电时，电池上的充电灯亮黄色 </w:t>
            </w:r>
          </w:p>
        </w:tc>
      </w:tr>
    </w:tbl>
    <w:p/>
    <w:p/>
    <w:p/>
    <w:p>
      <w:r>
        <w:rPr>
          <w:rFonts w:ascii="微软雅黑" w:hAnsi="微软雅黑" w:eastAsia="微软雅黑"/>
          <w:b/>
          <w:bCs/>
          <w:sz w:val="2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5655945" cy="366395"/>
                <wp:effectExtent l="1905" t="635" r="0" b="4445"/>
                <wp:wrapNone/>
                <wp:docPr id="289123760" name="流程图: 过程 2"/>
                <wp:cNvGraphicFramePr/>
                <a:graphic xmlns:a="http://schemas.openxmlformats.org/drawingml/2006/main">
                  <a:graphicData uri="http://schemas.microsoft.com/office/word/2010/wordprocessingShape">
                    <wps:wsp>
                      <wps:cNvSpPr>
                        <a:spLocks noChangeArrowheads="1"/>
                      </wps:cNvSpPr>
                      <wps:spPr bwMode="auto">
                        <a:xfrm>
                          <a:off x="0" y="0"/>
                          <a:ext cx="5655945" cy="366395"/>
                        </a:xfrm>
                        <a:prstGeom prst="flowChartProcess">
                          <a:avLst/>
                        </a:prstGeom>
                        <a:solidFill>
                          <a:schemeClr val="bg1">
                            <a:lumMod val="75000"/>
                            <a:lumOff val="0"/>
                          </a:schemeClr>
                        </a:solidFill>
                        <a:ln>
                          <a:noFill/>
                        </a:ln>
                      </wps:spPr>
                      <wps:txbx>
                        <w:txbxContent>
                          <w:p>
                            <w:pPr>
                              <w:rPr>
                                <w:rFonts w:ascii="黑体" w:hAnsi="黑体" w:eastAsia="黑体"/>
                                <w:b/>
                                <w:bCs/>
                                <w:color w:val="FFFFFF" w:themeColor="background1"/>
                                <w:sz w:val="24"/>
                                <w:szCs w:val="24"/>
                                <w14:textFill>
                                  <w14:solidFill>
                                    <w14:schemeClr w14:val="bg1"/>
                                  </w14:solidFill>
                                </w14:textFill>
                              </w:rPr>
                            </w:pPr>
                            <w:r>
                              <w:rPr>
                                <w:rFonts w:hint="eastAsia" w:ascii="黑体" w:hAnsi="黑体" w:eastAsia="黑体"/>
                                <w:b/>
                                <w:bCs/>
                                <w:color w:val="FFFFFF" w:themeColor="background1"/>
                                <w:sz w:val="24"/>
                                <w:szCs w:val="24"/>
                                <w14:textFill>
                                  <w14:solidFill>
                                    <w14:schemeClr w14:val="bg1"/>
                                  </w14:solidFill>
                                </w14:textFill>
                              </w:rPr>
                              <w:t>基本功能</w:t>
                            </w:r>
                          </w:p>
                        </w:txbxContent>
                      </wps:txbx>
                      <wps:bodyPr rot="0" vert="horz" wrap="square" lIns="91440" tIns="45720" rIns="91440" bIns="45720" anchor="t" anchorCtr="0" upright="1">
                        <a:noAutofit/>
                      </wps:bodyPr>
                    </wps:wsp>
                  </a:graphicData>
                </a:graphic>
              </wp:anchor>
            </w:drawing>
          </mc:Choice>
          <mc:Fallback>
            <w:pict>
              <v:shape id="流程图: 过程 2" o:spid="_x0000_s1026" o:spt="109" type="#_x0000_t109" style="position:absolute;left:0pt;margin-left:0pt;margin-top:0pt;height:28.85pt;width:445.35pt;z-index:251661312;mso-width-relative:page;mso-height-relative:page;" fillcolor="#BFBFBF [3212]" filled="t" stroked="f" coordsize="21600,21600" o:gfxdata="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AunnQT1QAA&#10;AAQBAAAPAAAAAAAAAAEAIAAAACIAAABkcnMvZG93bnJldi54bWxQSwECFAAUAAAACACHTuJAPvrF&#10;fVoCAACFBAAADgAAAAAAAAABACAAAAAkAQAAZHJzL2Uyb0RvYy54bWxQSwUGAAAAAAYABgBZAQAA&#10;8AUAAAAA&#10;">
                <v:fill on="t" focussize="0,0"/>
                <v:stroke on="f"/>
                <v:imagedata o:title=""/>
                <o:lock v:ext="edit" aspectratio="f"/>
                <v:textbox>
                  <w:txbxContent>
                    <w:p>
                      <w:pPr>
                        <w:rPr>
                          <w:rFonts w:ascii="黑体" w:hAnsi="黑体" w:eastAsia="黑体"/>
                          <w:b/>
                          <w:bCs/>
                          <w:color w:val="FFFFFF" w:themeColor="background1"/>
                          <w:sz w:val="24"/>
                          <w:szCs w:val="24"/>
                          <w14:textFill>
                            <w14:solidFill>
                              <w14:schemeClr w14:val="bg1"/>
                            </w14:solidFill>
                          </w14:textFill>
                        </w:rPr>
                      </w:pPr>
                      <w:r>
                        <w:rPr>
                          <w:rFonts w:hint="eastAsia" w:ascii="黑体" w:hAnsi="黑体" w:eastAsia="黑体"/>
                          <w:b/>
                          <w:bCs/>
                          <w:color w:val="FFFFFF" w:themeColor="background1"/>
                          <w:sz w:val="24"/>
                          <w:szCs w:val="24"/>
                          <w14:textFill>
                            <w14:solidFill>
                              <w14:schemeClr w14:val="bg1"/>
                            </w14:solidFill>
                          </w14:textFill>
                        </w:rPr>
                        <w:t>基本功能</w:t>
                      </w:r>
                    </w:p>
                  </w:txbxContent>
                </v:textbox>
              </v:shape>
            </w:pict>
          </mc:Fallback>
        </mc:AlternateContent>
      </w:r>
    </w:p>
    <w:p/>
    <w:p>
      <w:pPr>
        <w:pStyle w:val="19"/>
        <w:numPr>
          <w:ilvl w:val="0"/>
          <w:numId w:val="1"/>
        </w:numPr>
        <w:ind w:firstLineChars="0"/>
        <w:rPr>
          <w:rFonts w:ascii="Arial" w:hAnsi="Arial" w:cs="Arial"/>
        </w:rPr>
      </w:pPr>
      <w:r>
        <w:rPr>
          <w:rFonts w:ascii="Arial" w:hAnsi="Arial" w:cs="Arial"/>
        </w:rPr>
        <w:t>开机：长按</w:t>
      </w:r>
      <w:r>
        <w:rPr>
          <w:rFonts w:ascii="Arial" w:hAnsi="Arial" w:cs="Arial"/>
        </w:rPr>
        <w:drawing>
          <wp:inline distT="0" distB="0" distL="0" distR="0">
            <wp:extent cx="298450" cy="259080"/>
            <wp:effectExtent l="0" t="0" r="6350" b="762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9"/>
                    <a:stretch>
                      <a:fillRect/>
                    </a:stretch>
                  </pic:blipFill>
                  <pic:spPr>
                    <a:xfrm>
                      <a:off x="0" y="0"/>
                      <a:ext cx="305710" cy="265485"/>
                    </a:xfrm>
                    <a:prstGeom prst="rect">
                      <a:avLst/>
                    </a:prstGeom>
                  </pic:spPr>
                </pic:pic>
              </a:graphicData>
            </a:graphic>
          </wp:inline>
        </w:drawing>
      </w:r>
      <w:r>
        <w:rPr>
          <w:rFonts w:ascii="Arial" w:hAnsi="Arial" w:cs="Arial"/>
        </w:rPr>
        <w:t>键2秒钟开机，状态指示灯亮绿色，语音提示已正常开机，约40秒钟后进入系统。</w:t>
      </w:r>
    </w:p>
    <w:p>
      <w:pPr>
        <w:pStyle w:val="19"/>
        <w:numPr>
          <w:ilvl w:val="0"/>
          <w:numId w:val="1"/>
        </w:numPr>
        <w:ind w:firstLineChars="0"/>
        <w:rPr>
          <w:rFonts w:ascii="Arial" w:hAnsi="Arial" w:cs="Arial"/>
        </w:rPr>
      </w:pPr>
      <w:r>
        <w:rPr>
          <w:rFonts w:ascii="Arial" w:hAnsi="Arial" w:cs="Arial"/>
        </w:rPr>
        <w:t>关机：开机后任意状态下，长按</w:t>
      </w:r>
      <w:r>
        <w:rPr>
          <w:rFonts w:ascii="Arial" w:hAnsi="Arial" w:cs="Arial"/>
        </w:rPr>
        <w:drawing>
          <wp:inline distT="0" distB="0" distL="0" distR="0">
            <wp:extent cx="298450" cy="259080"/>
            <wp:effectExtent l="0" t="0" r="6350" b="762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a:stretch>
                      <a:fillRect/>
                    </a:stretch>
                  </pic:blipFill>
                  <pic:spPr>
                    <a:xfrm>
                      <a:off x="0" y="0"/>
                      <a:ext cx="305710" cy="265485"/>
                    </a:xfrm>
                    <a:prstGeom prst="rect">
                      <a:avLst/>
                    </a:prstGeom>
                  </pic:spPr>
                </pic:pic>
              </a:graphicData>
            </a:graphic>
          </wp:inline>
        </w:drawing>
      </w:r>
      <w:r>
        <w:rPr>
          <w:rFonts w:ascii="Arial" w:hAnsi="Arial" w:cs="Arial"/>
        </w:rPr>
        <w:t>键2秒钟关机，语音提示即将关机。</w:t>
      </w:r>
    </w:p>
    <w:p>
      <w:pPr>
        <w:pStyle w:val="19"/>
        <w:numPr>
          <w:ilvl w:val="0"/>
          <w:numId w:val="1"/>
        </w:numPr>
        <w:ind w:firstLineChars="0"/>
        <w:rPr>
          <w:rFonts w:ascii="Arial" w:hAnsi="Arial" w:cs="Arial"/>
        </w:rPr>
      </w:pPr>
      <w:r>
        <w:rPr>
          <w:rFonts w:ascii="Arial" w:hAnsi="Arial" w:cs="Arial"/>
        </w:rPr>
        <w:t>照明灯：开机状态下长按录像、照明、激光灯键</w:t>
      </w:r>
      <w:r>
        <w:rPr>
          <w:rFonts w:ascii="Arial" w:hAnsi="Arial" w:cs="Arial"/>
        </w:rPr>
        <w:drawing>
          <wp:inline distT="0" distB="0" distL="0" distR="0">
            <wp:extent cx="302260" cy="279400"/>
            <wp:effectExtent l="0" t="0" r="2540" b="635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r:embed="rId12"/>
                    <a:stretch>
                      <a:fillRect/>
                    </a:stretch>
                  </pic:blipFill>
                  <pic:spPr>
                    <a:xfrm>
                      <a:off x="0" y="0"/>
                      <a:ext cx="306134" cy="283146"/>
                    </a:xfrm>
                    <a:prstGeom prst="rect">
                      <a:avLst/>
                    </a:prstGeom>
                  </pic:spPr>
                </pic:pic>
              </a:graphicData>
            </a:graphic>
          </wp:inline>
        </w:drawing>
      </w:r>
      <w:r>
        <w:rPr>
          <w:rFonts w:ascii="Arial" w:hAnsi="Arial" w:cs="Arial"/>
        </w:rPr>
        <w:t>2秒钟开启或关闭照明灯</w:t>
      </w:r>
    </w:p>
    <w:p>
      <w:pPr>
        <w:pStyle w:val="19"/>
        <w:numPr>
          <w:ilvl w:val="0"/>
          <w:numId w:val="1"/>
        </w:numPr>
        <w:ind w:firstLineChars="0"/>
        <w:rPr>
          <w:rFonts w:ascii="Arial" w:hAnsi="Arial" w:cs="Arial"/>
        </w:rPr>
      </w:pPr>
      <w:r>
        <w:rPr>
          <w:rFonts w:ascii="Arial" w:hAnsi="Arial" w:cs="Arial"/>
        </w:rPr>
        <w:t>激光灯：开机状态下长按录像、照明、激光灯键</w:t>
      </w:r>
      <w:r>
        <w:rPr>
          <w:rFonts w:ascii="Arial" w:hAnsi="Arial" w:cs="Arial"/>
        </w:rPr>
        <w:drawing>
          <wp:inline distT="0" distB="0" distL="0" distR="0">
            <wp:extent cx="302260" cy="272415"/>
            <wp:effectExtent l="0" t="0" r="254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r:embed="rId12"/>
                    <a:stretch>
                      <a:fillRect/>
                    </a:stretch>
                  </pic:blipFill>
                  <pic:spPr>
                    <a:xfrm>
                      <a:off x="0" y="0"/>
                      <a:ext cx="306134" cy="275857"/>
                    </a:xfrm>
                    <a:prstGeom prst="rect">
                      <a:avLst/>
                    </a:prstGeom>
                  </pic:spPr>
                </pic:pic>
              </a:graphicData>
            </a:graphic>
          </wp:inline>
        </w:drawing>
      </w:r>
      <w:r>
        <w:rPr>
          <w:rFonts w:ascii="Arial" w:hAnsi="Arial" w:cs="Arial"/>
        </w:rPr>
        <w:t>2秒钟开启或关闭激光灯。</w:t>
      </w:r>
    </w:p>
    <w:p>
      <w:pPr>
        <w:pStyle w:val="19"/>
        <w:numPr>
          <w:ilvl w:val="0"/>
          <w:numId w:val="1"/>
        </w:numPr>
        <w:ind w:firstLineChars="0"/>
        <w:rPr>
          <w:rFonts w:ascii="Arial" w:hAnsi="Arial" w:cs="Arial"/>
        </w:rPr>
      </w:pPr>
      <w:r>
        <w:rPr>
          <w:rFonts w:ascii="Arial" w:hAnsi="Arial" w:cs="Arial"/>
        </w:rPr>
        <w:t>录像：开机进入系统后，短按1次录像、照明、激光灯键</w:t>
      </w:r>
      <w:r>
        <w:rPr>
          <w:rFonts w:ascii="Arial" w:hAnsi="Arial" w:cs="Arial"/>
        </w:rPr>
        <w:drawing>
          <wp:inline distT="0" distB="0" distL="0" distR="0">
            <wp:extent cx="309245" cy="294005"/>
            <wp:effectExtent l="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pic:cNvPicPr>
                  </pic:nvPicPr>
                  <pic:blipFill>
                    <a:blip r:embed="rId10"/>
                    <a:stretch>
                      <a:fillRect/>
                    </a:stretch>
                  </pic:blipFill>
                  <pic:spPr>
                    <a:xfrm>
                      <a:off x="0" y="0"/>
                      <a:ext cx="318166" cy="302646"/>
                    </a:xfrm>
                    <a:prstGeom prst="rect">
                      <a:avLst/>
                    </a:prstGeom>
                  </pic:spPr>
                </pic:pic>
              </a:graphicData>
            </a:graphic>
          </wp:inline>
        </w:drawing>
      </w:r>
      <w:r>
        <w:rPr>
          <w:rFonts w:ascii="Arial" w:hAnsi="Arial" w:cs="Arial"/>
        </w:rPr>
        <w:t>开始录像，录像中再按1次</w:t>
      </w:r>
      <w:r>
        <w:rPr>
          <w:rFonts w:ascii="Arial" w:hAnsi="Arial" w:cs="Arial"/>
        </w:rPr>
        <w:drawing>
          <wp:inline distT="0" distB="0" distL="0" distR="0">
            <wp:extent cx="309245" cy="294005"/>
            <wp:effectExtent l="0" t="0" r="0"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r:embed="rId10"/>
                    <a:stretch>
                      <a:fillRect/>
                    </a:stretch>
                  </pic:blipFill>
                  <pic:spPr>
                    <a:xfrm>
                      <a:off x="0" y="0"/>
                      <a:ext cx="318166" cy="302646"/>
                    </a:xfrm>
                    <a:prstGeom prst="rect">
                      <a:avLst/>
                    </a:prstGeom>
                  </pic:spPr>
                </pic:pic>
              </a:graphicData>
            </a:graphic>
          </wp:inline>
        </w:drawing>
      </w:r>
      <w:r>
        <w:rPr>
          <w:rFonts w:ascii="Arial" w:hAnsi="Arial" w:cs="Arial"/>
        </w:rPr>
        <w:t>键停止录像，文件以MKV格式保存在TF卡中。</w:t>
      </w:r>
    </w:p>
    <w:p>
      <w:pPr>
        <w:pStyle w:val="19"/>
        <w:numPr>
          <w:ilvl w:val="0"/>
          <w:numId w:val="1"/>
        </w:numPr>
        <w:ind w:firstLineChars="0"/>
        <w:rPr>
          <w:rFonts w:ascii="Arial" w:hAnsi="Arial" w:cs="Arial"/>
          <w:b/>
          <w:bCs/>
          <w:sz w:val="28"/>
          <w:szCs w:val="28"/>
        </w:rPr>
      </w:pPr>
      <w:r>
        <w:rPr>
          <w:rFonts w:ascii="Arial" w:hAnsi="Arial" w:cs="Arial"/>
        </w:rPr>
        <w:t>拍照：设备在待机模式下，短按</w:t>
      </w:r>
      <w:r>
        <w:rPr>
          <w:rFonts w:ascii="Arial" w:hAnsi="Arial" w:cs="Arial"/>
        </w:rPr>
        <w:drawing>
          <wp:inline distT="0" distB="0" distL="114300" distR="114300">
            <wp:extent cx="419100" cy="171450"/>
            <wp:effectExtent l="0" t="0" r="0" b="0"/>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pic:cNvPicPr>
                      <a:picLocks noChangeAspect="1"/>
                    </pic:cNvPicPr>
                  </pic:nvPicPr>
                  <pic:blipFill>
                    <a:blip r:embed="rId11"/>
                    <a:stretch>
                      <a:fillRect/>
                    </a:stretch>
                  </pic:blipFill>
                  <pic:spPr>
                    <a:xfrm>
                      <a:off x="0" y="0"/>
                      <a:ext cx="419100" cy="171450"/>
                    </a:xfrm>
                    <a:prstGeom prst="rect">
                      <a:avLst/>
                    </a:prstGeom>
                    <a:noFill/>
                    <a:ln>
                      <a:noFill/>
                    </a:ln>
                  </pic:spPr>
                </pic:pic>
              </a:graphicData>
            </a:graphic>
          </wp:inline>
        </w:drawing>
      </w:r>
      <w:r>
        <w:rPr>
          <w:rFonts w:ascii="Arial" w:hAnsi="Arial" w:cs="Arial"/>
        </w:rPr>
        <w:t>拍照一张.</w:t>
      </w:r>
    </w:p>
    <w:p>
      <w:pPr>
        <w:pStyle w:val="19"/>
        <w:ind w:left="440" w:firstLine="0" w:firstLineChars="0"/>
      </w:pPr>
    </w:p>
    <w:p>
      <w:pPr>
        <w:pStyle w:val="19"/>
        <w:ind w:left="420" w:firstLine="0" w:firstLineChars="0"/>
      </w:pPr>
    </w:p>
    <w:p>
      <w:pPr>
        <w:pStyle w:val="19"/>
        <w:ind w:firstLine="0" w:firstLineChars="0"/>
        <w:rPr>
          <w:b/>
          <w:bCs/>
          <w:sz w:val="28"/>
          <w:szCs w:val="28"/>
        </w:rPr>
      </w:pPr>
    </w:p>
    <w:p>
      <w:pPr>
        <w:rPr>
          <w:rFonts w:ascii="黑体" w:hAnsi="黑体" w:eastAsia="黑体"/>
          <w:sz w:val="22"/>
        </w:rPr>
      </w:pPr>
      <w:bookmarkStart w:id="0" w:name="_GoBack"/>
      <w:bookmarkEnd w:id="0"/>
      <w:r>
        <mc:AlternateContent>
          <mc:Choice Requires="wps">
            <w:drawing>
              <wp:anchor distT="0" distB="0" distL="114300" distR="114300" simplePos="0" relativeHeight="251660288" behindDoc="0" locked="0" layoutInCell="1" allowOverlap="1">
                <wp:simplePos x="0" y="0"/>
                <wp:positionH relativeFrom="column">
                  <wp:posOffset>25400</wp:posOffset>
                </wp:positionH>
                <wp:positionV relativeFrom="paragraph">
                  <wp:posOffset>106045</wp:posOffset>
                </wp:positionV>
                <wp:extent cx="5655945" cy="352425"/>
                <wp:effectExtent l="0" t="0" r="8255" b="3175"/>
                <wp:wrapNone/>
                <wp:docPr id="24" name="流程图: 过程 24"/>
                <wp:cNvGraphicFramePr/>
                <a:graphic xmlns:a="http://schemas.openxmlformats.org/drawingml/2006/main">
                  <a:graphicData uri="http://schemas.microsoft.com/office/word/2010/wordprocessingShape">
                    <wps:wsp>
                      <wps:cNvSpPr/>
                      <wps:spPr>
                        <a:xfrm>
                          <a:off x="0" y="0"/>
                          <a:ext cx="5655945" cy="352425"/>
                        </a:xfrm>
                        <a:prstGeom prst="flowChartProcess">
                          <a:avLst/>
                        </a:prstGeom>
                        <a:solidFill>
                          <a:srgbClr val="BFBFBF"/>
                        </a:solidFill>
                        <a:ln>
                          <a:noFill/>
                        </a:ln>
                      </wps:spPr>
                      <wps:txbx>
                        <w:txbxContent>
                          <w:p>
                            <w:pPr>
                              <w:rPr>
                                <w:rFonts w:ascii="黑体" w:hAnsi="黑体" w:eastAsia="黑体"/>
                                <w:b/>
                                <w:bCs/>
                                <w:color w:val="FFFFFF" w:themeColor="background1"/>
                                <w:sz w:val="24"/>
                                <w:szCs w:val="24"/>
                                <w14:textFill>
                                  <w14:solidFill>
                                    <w14:schemeClr w14:val="bg1"/>
                                  </w14:solidFill>
                                </w14:textFill>
                              </w:rPr>
                            </w:pPr>
                            <w:r>
                              <w:rPr>
                                <w:rFonts w:ascii="黑体" w:hAnsi="黑体" w:eastAsia="黑体"/>
                                <w:b/>
                                <w:bCs/>
                                <w:color w:val="FFFFFF" w:themeColor="background1"/>
                                <w:sz w:val="24"/>
                                <w:szCs w:val="24"/>
                                <w14:textFill>
                                  <w14:solidFill>
                                    <w14:schemeClr w14:val="bg1"/>
                                  </w14:solidFill>
                                </w14:textFill>
                              </w:rPr>
                              <w:t>设备</w:t>
                            </w:r>
                            <w:r>
                              <w:rPr>
                                <w:rFonts w:hint="eastAsia" w:ascii="黑体" w:hAnsi="黑体" w:eastAsia="黑体"/>
                                <w:b/>
                                <w:bCs/>
                                <w:color w:val="FFFFFF" w:themeColor="background1"/>
                                <w:sz w:val="24"/>
                                <w:szCs w:val="24"/>
                                <w14:textFill>
                                  <w14:solidFill>
                                    <w14:schemeClr w14:val="bg1"/>
                                  </w14:solidFill>
                                </w14:textFill>
                              </w:rPr>
                              <w:t>参数</w:t>
                            </w:r>
                          </w:p>
                        </w:txbxContent>
                      </wps:txbx>
                      <wps:bodyPr upright="1"/>
                    </wps:wsp>
                  </a:graphicData>
                </a:graphic>
              </wp:anchor>
            </w:drawing>
          </mc:Choice>
          <mc:Fallback>
            <w:pict>
              <v:shape id="_x0000_s1026" o:spid="_x0000_s1026" o:spt="109" type="#_x0000_t109" style="position:absolute;left:0pt;margin-left:2pt;margin-top:8.35pt;height:27.75pt;width:445.35pt;z-index:251660288;mso-width-relative:page;mso-height-relative:page;" fillcolor="#BFBFBF" filled="t" stroked="f" coordsize="21600,21600" o:gfxdata="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EmebODXAAAABwEAAA8AAAAAAAAAAQAgAAAAIgAA&#10;AGRycy9kb3ducmV2LnhtbFBLAQIUABQAAAAIAIdO4kCjf6+U0AEAAIMDAAAOAAAAAAAAAAEAIAAA&#10;ACYBAABkcnMvZTJvRG9jLnhtbFBLBQYAAAAABgAGAFkBAABoBQAAAAA=&#10;">
                <v:fill on="t" focussize="0,0"/>
                <v:stroke on="f"/>
                <v:imagedata o:title=""/>
                <o:lock v:ext="edit" aspectratio="f"/>
                <v:textbox>
                  <w:txbxContent>
                    <w:p>
                      <w:pPr>
                        <w:rPr>
                          <w:rFonts w:ascii="黑体" w:hAnsi="黑体" w:eastAsia="黑体"/>
                          <w:b/>
                          <w:bCs/>
                          <w:color w:val="FFFFFF" w:themeColor="background1"/>
                          <w:sz w:val="24"/>
                          <w:szCs w:val="24"/>
                          <w14:textFill>
                            <w14:solidFill>
                              <w14:schemeClr w14:val="bg1"/>
                            </w14:solidFill>
                          </w14:textFill>
                        </w:rPr>
                      </w:pPr>
                      <w:r>
                        <w:rPr>
                          <w:rFonts w:ascii="黑体" w:hAnsi="黑体" w:eastAsia="黑体"/>
                          <w:b/>
                          <w:bCs/>
                          <w:color w:val="FFFFFF" w:themeColor="background1"/>
                          <w:sz w:val="24"/>
                          <w:szCs w:val="24"/>
                          <w14:textFill>
                            <w14:solidFill>
                              <w14:schemeClr w14:val="bg1"/>
                            </w14:solidFill>
                          </w14:textFill>
                        </w:rPr>
                        <w:t>设备</w:t>
                      </w:r>
                      <w:r>
                        <w:rPr>
                          <w:rFonts w:hint="eastAsia" w:ascii="黑体" w:hAnsi="黑体" w:eastAsia="黑体"/>
                          <w:b/>
                          <w:bCs/>
                          <w:color w:val="FFFFFF" w:themeColor="background1"/>
                          <w:sz w:val="24"/>
                          <w:szCs w:val="24"/>
                          <w14:textFill>
                            <w14:solidFill>
                              <w14:schemeClr w14:val="bg1"/>
                            </w14:solidFill>
                          </w14:textFill>
                        </w:rPr>
                        <w:t>参数</w:t>
                      </w:r>
                    </w:p>
                  </w:txbxContent>
                </v:textbox>
              </v:shape>
            </w:pict>
          </mc:Fallback>
        </mc:AlternateContent>
      </w:r>
    </w:p>
    <w:p>
      <w:pPr>
        <w:rPr>
          <w:rFonts w:ascii="黑体" w:hAnsi="黑体" w:eastAsia="黑体"/>
          <w:sz w:val="22"/>
        </w:rPr>
      </w:pPr>
    </w:p>
    <w:p>
      <w:pPr>
        <w:spacing w:line="360" w:lineRule="auto"/>
      </w:pPr>
    </w:p>
    <w:tbl>
      <w:tblPr>
        <w:tblStyle w:val="14"/>
        <w:tblW w:w="0" w:type="auto"/>
        <w:tblInd w:w="18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88"/>
        <w:gridCol w:w="70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688" w:type="dxa"/>
          </w:tcPr>
          <w:p>
            <w:pPr>
              <w:jc w:val="center"/>
              <w:rPr>
                <w:sz w:val="18"/>
                <w:szCs w:val="18"/>
              </w:rPr>
            </w:pPr>
            <w:r>
              <w:rPr>
                <w:rFonts w:hint="eastAsia"/>
                <w:sz w:val="18"/>
                <w:szCs w:val="18"/>
              </w:rPr>
              <w:t>操作系统</w:t>
            </w:r>
          </w:p>
        </w:tc>
        <w:tc>
          <w:tcPr>
            <w:tcW w:w="7055" w:type="dxa"/>
          </w:tcPr>
          <w:p>
            <w:pPr>
              <w:jc w:val="left"/>
              <w:rPr>
                <w:sz w:val="18"/>
                <w:szCs w:val="18"/>
              </w:rPr>
            </w:pPr>
            <w:r>
              <w:rPr>
                <w:rFonts w:hint="eastAsia"/>
                <w:sz w:val="18"/>
                <w:szCs w:val="18"/>
              </w:rPr>
              <w:t>Android（安卓）9.0系统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1688" w:type="dxa"/>
            <w:vAlign w:val="center"/>
          </w:tcPr>
          <w:p>
            <w:pPr>
              <w:jc w:val="center"/>
              <w:rPr>
                <w:rFonts w:ascii="宋体" w:hAnsi="宋体"/>
                <w:sz w:val="18"/>
                <w:szCs w:val="18"/>
              </w:rPr>
            </w:pPr>
            <w:r>
              <w:rPr>
                <w:rFonts w:hint="eastAsia" w:ascii="宋体" w:hAnsi="宋体"/>
                <w:sz w:val="18"/>
                <w:szCs w:val="18"/>
              </w:rPr>
              <w:t>处理器</w:t>
            </w:r>
          </w:p>
        </w:tc>
        <w:tc>
          <w:tcPr>
            <w:tcW w:w="7055" w:type="dxa"/>
            <w:vAlign w:val="center"/>
          </w:tcPr>
          <w:p>
            <w:pPr>
              <w:widowControl/>
              <w:jc w:val="left"/>
              <w:rPr>
                <w:rFonts w:ascii="宋体" w:hAnsi="宋体"/>
                <w:sz w:val="18"/>
                <w:szCs w:val="18"/>
              </w:rPr>
            </w:pPr>
            <w:r>
              <w:rPr>
                <w:rFonts w:hint="eastAsia"/>
                <w:sz w:val="18"/>
                <w:szCs w:val="18"/>
              </w:rPr>
              <w:t>八核Cortex A53   2.0GHz处理器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trPr>
        <w:tc>
          <w:tcPr>
            <w:tcW w:w="1688" w:type="dxa"/>
            <w:vAlign w:val="center"/>
          </w:tcPr>
          <w:p>
            <w:pPr>
              <w:jc w:val="center"/>
              <w:rPr>
                <w:rFonts w:ascii="宋体" w:hAnsi="宋体"/>
                <w:sz w:val="18"/>
                <w:szCs w:val="18"/>
              </w:rPr>
            </w:pPr>
            <w:r>
              <w:rPr>
                <w:rFonts w:hint="eastAsia" w:ascii="宋体" w:hAnsi="宋体"/>
                <w:sz w:val="18"/>
                <w:szCs w:val="18"/>
              </w:rPr>
              <w:t>视频编号</w:t>
            </w:r>
          </w:p>
        </w:tc>
        <w:tc>
          <w:tcPr>
            <w:tcW w:w="7055" w:type="dxa"/>
            <w:vAlign w:val="center"/>
          </w:tcPr>
          <w:p>
            <w:pPr>
              <w:widowControl/>
              <w:jc w:val="left"/>
              <w:rPr>
                <w:sz w:val="18"/>
                <w:szCs w:val="18"/>
              </w:rPr>
            </w:pPr>
            <w:r>
              <w:rPr>
                <w:rFonts w:hint="eastAsia"/>
                <w:sz w:val="18"/>
                <w:szCs w:val="18"/>
              </w:rPr>
              <w:t>H.264/H.265视频编解码，双码流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1688" w:type="dxa"/>
            <w:vAlign w:val="center"/>
          </w:tcPr>
          <w:p>
            <w:pPr>
              <w:jc w:val="center"/>
              <w:rPr>
                <w:rFonts w:ascii="宋体" w:hAnsi="宋体"/>
                <w:sz w:val="18"/>
                <w:szCs w:val="18"/>
              </w:rPr>
            </w:pPr>
            <w:r>
              <w:rPr>
                <w:rFonts w:hint="eastAsia" w:ascii="宋体" w:hAnsi="宋体"/>
                <w:sz w:val="18"/>
                <w:szCs w:val="18"/>
              </w:rPr>
              <w:t>运行内存</w:t>
            </w:r>
          </w:p>
        </w:tc>
        <w:tc>
          <w:tcPr>
            <w:tcW w:w="7055" w:type="dxa"/>
            <w:vAlign w:val="center"/>
          </w:tcPr>
          <w:p>
            <w:pPr>
              <w:widowControl/>
              <w:jc w:val="left"/>
              <w:rPr>
                <w:rFonts w:ascii="宋体" w:hAnsi="宋体"/>
                <w:sz w:val="18"/>
                <w:szCs w:val="18"/>
              </w:rPr>
            </w:pPr>
            <w:r>
              <w:rPr>
                <w:rFonts w:hint="eastAsia"/>
                <w:sz w:val="18"/>
                <w:szCs w:val="18"/>
              </w:rPr>
              <w:t>4G+64G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1688" w:type="dxa"/>
            <w:vAlign w:val="center"/>
          </w:tcPr>
          <w:p>
            <w:pPr>
              <w:jc w:val="center"/>
              <w:rPr>
                <w:rFonts w:ascii="宋体" w:hAnsi="宋体" w:eastAsia="宋体"/>
                <w:sz w:val="18"/>
                <w:szCs w:val="18"/>
              </w:rPr>
            </w:pPr>
            <w:r>
              <w:rPr>
                <w:rFonts w:hint="eastAsia" w:ascii="宋体" w:hAnsi="宋体"/>
                <w:sz w:val="18"/>
                <w:szCs w:val="18"/>
              </w:rPr>
              <w:t>激光灯</w:t>
            </w:r>
          </w:p>
        </w:tc>
        <w:tc>
          <w:tcPr>
            <w:tcW w:w="7055" w:type="dxa"/>
            <w:vAlign w:val="center"/>
          </w:tcPr>
          <w:p>
            <w:pPr>
              <w:widowControl/>
              <w:jc w:val="left"/>
              <w:rPr>
                <w:rFonts w:eastAsia="宋体"/>
                <w:sz w:val="18"/>
                <w:szCs w:val="18"/>
              </w:rPr>
            </w:pPr>
            <w:r>
              <w:rPr>
                <w:rFonts w:hint="eastAsia"/>
                <w:sz w:val="18"/>
                <w:szCs w:val="18"/>
              </w:rPr>
              <w:t>激光辅助拍照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688" w:type="dxa"/>
            <w:vAlign w:val="center"/>
          </w:tcPr>
          <w:p>
            <w:pPr>
              <w:jc w:val="center"/>
              <w:rPr>
                <w:rFonts w:ascii="宋体" w:hAnsi="宋体"/>
                <w:sz w:val="18"/>
                <w:szCs w:val="18"/>
              </w:rPr>
            </w:pPr>
            <w:r>
              <w:rPr>
                <w:rFonts w:hint="eastAsia" w:ascii="宋体" w:hAnsi="宋体"/>
                <w:sz w:val="18"/>
                <w:szCs w:val="18"/>
              </w:rPr>
              <w:t>视频</w:t>
            </w:r>
          </w:p>
        </w:tc>
        <w:tc>
          <w:tcPr>
            <w:tcW w:w="7055" w:type="dxa"/>
            <w:vAlign w:val="center"/>
          </w:tcPr>
          <w:p>
            <w:pPr>
              <w:jc w:val="left"/>
              <w:rPr>
                <w:rFonts w:ascii="宋体" w:hAnsi="宋体"/>
                <w:sz w:val="18"/>
                <w:szCs w:val="18"/>
              </w:rPr>
            </w:pPr>
            <w:r>
              <w:rPr>
                <w:rFonts w:hint="eastAsia" w:ascii="宋体" w:hAnsi="宋体"/>
                <w:sz w:val="18"/>
                <w:szCs w:val="18"/>
              </w:rPr>
              <w:t>双路码流 本地1080P 传输720P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1688" w:type="dxa"/>
            <w:vAlign w:val="center"/>
          </w:tcPr>
          <w:p>
            <w:pPr>
              <w:jc w:val="center"/>
              <w:rPr>
                <w:rFonts w:ascii="宋体" w:hAnsi="宋体" w:eastAsia="宋体"/>
                <w:sz w:val="18"/>
                <w:szCs w:val="18"/>
              </w:rPr>
            </w:pPr>
            <w:r>
              <w:rPr>
                <w:rFonts w:hint="eastAsia" w:ascii="宋体" w:hAnsi="宋体"/>
                <w:sz w:val="18"/>
                <w:szCs w:val="18"/>
              </w:rPr>
              <w:t>摄像头及角度（选配）</w:t>
            </w:r>
          </w:p>
        </w:tc>
        <w:tc>
          <w:tcPr>
            <w:tcW w:w="7055" w:type="dxa"/>
            <w:vAlign w:val="center"/>
          </w:tcPr>
          <w:p>
            <w:pPr>
              <w:jc w:val="left"/>
              <w:rPr>
                <w:rFonts w:ascii="宋体" w:hAnsi="宋体"/>
                <w:sz w:val="18"/>
                <w:szCs w:val="18"/>
              </w:rPr>
            </w:pPr>
            <w:r>
              <w:rPr>
                <w:rFonts w:hint="eastAsia" w:ascii="宋体" w:hAnsi="宋体"/>
                <w:sz w:val="18"/>
                <w:szCs w:val="18"/>
              </w:rPr>
              <w:t>支持防抖摄像头</w:t>
            </w:r>
            <w:r>
              <w:rPr>
                <w:rFonts w:hint="eastAsia" w:ascii="宋体" w:hAnsi="宋体" w:cs="Arial"/>
                <w:sz w:val="18"/>
                <w:szCs w:val="18"/>
                <w:shd w:val="clear" w:color="auto" w:fill="FFFFFF"/>
              </w:rPr>
              <w:t>，可手动调节镜头方向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1688" w:type="dxa"/>
            <w:vAlign w:val="center"/>
          </w:tcPr>
          <w:p>
            <w:pPr>
              <w:jc w:val="center"/>
              <w:rPr>
                <w:rFonts w:ascii="宋体" w:hAnsi="宋体"/>
                <w:sz w:val="18"/>
                <w:szCs w:val="18"/>
              </w:rPr>
            </w:pPr>
            <w:r>
              <w:rPr>
                <w:rFonts w:hint="eastAsia" w:ascii="宋体" w:hAnsi="宋体"/>
                <w:sz w:val="18"/>
                <w:szCs w:val="18"/>
              </w:rPr>
              <w:t>SIM卡</w:t>
            </w:r>
          </w:p>
        </w:tc>
        <w:tc>
          <w:tcPr>
            <w:tcW w:w="7055" w:type="dxa"/>
            <w:vAlign w:val="center"/>
          </w:tcPr>
          <w:p>
            <w:pPr>
              <w:jc w:val="left"/>
              <w:rPr>
                <w:rFonts w:ascii="宋体" w:hAnsi="宋体"/>
                <w:sz w:val="18"/>
                <w:szCs w:val="18"/>
              </w:rPr>
            </w:pPr>
            <w:r>
              <w:rPr>
                <w:rFonts w:hint="eastAsia" w:ascii="宋体" w:hAnsi="宋体"/>
                <w:sz w:val="18"/>
                <w:szCs w:val="18"/>
              </w:rPr>
              <w:t>支持全网通及专网接入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trPr>
        <w:tc>
          <w:tcPr>
            <w:tcW w:w="1688" w:type="dxa"/>
            <w:vAlign w:val="center"/>
          </w:tcPr>
          <w:p>
            <w:pPr>
              <w:jc w:val="center"/>
              <w:rPr>
                <w:rFonts w:ascii="宋体" w:hAnsi="宋体"/>
                <w:sz w:val="18"/>
                <w:szCs w:val="18"/>
              </w:rPr>
            </w:pPr>
            <w:r>
              <w:rPr>
                <w:rFonts w:hint="eastAsia" w:ascii="宋体" w:hAnsi="宋体"/>
                <w:sz w:val="18"/>
                <w:szCs w:val="18"/>
              </w:rPr>
              <w:t>储存容量</w:t>
            </w:r>
          </w:p>
        </w:tc>
        <w:tc>
          <w:tcPr>
            <w:tcW w:w="7055" w:type="dxa"/>
            <w:vAlign w:val="center"/>
          </w:tcPr>
          <w:p>
            <w:pPr>
              <w:jc w:val="left"/>
              <w:rPr>
                <w:rFonts w:ascii="宋体" w:hAnsi="宋体"/>
                <w:sz w:val="18"/>
                <w:szCs w:val="18"/>
              </w:rPr>
            </w:pPr>
            <w:r>
              <w:rPr>
                <w:rFonts w:hint="eastAsia" w:ascii="宋体" w:hAnsi="宋体"/>
                <w:sz w:val="18"/>
                <w:szCs w:val="18"/>
              </w:rPr>
              <w:t>标配64BG可扩展至128G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1688" w:type="dxa"/>
            <w:vAlign w:val="center"/>
          </w:tcPr>
          <w:p>
            <w:pPr>
              <w:jc w:val="center"/>
              <w:rPr>
                <w:rFonts w:ascii="宋体" w:hAnsi="宋体"/>
                <w:sz w:val="18"/>
                <w:szCs w:val="18"/>
              </w:rPr>
            </w:pPr>
            <w:r>
              <w:rPr>
                <w:rFonts w:hint="eastAsia" w:ascii="宋体" w:hAnsi="宋体"/>
                <w:sz w:val="18"/>
                <w:szCs w:val="18"/>
              </w:rPr>
              <w:t>喇叭</w:t>
            </w:r>
          </w:p>
        </w:tc>
        <w:tc>
          <w:tcPr>
            <w:tcW w:w="7055" w:type="dxa"/>
            <w:vAlign w:val="center"/>
          </w:tcPr>
          <w:p>
            <w:pPr>
              <w:jc w:val="left"/>
              <w:rPr>
                <w:rFonts w:ascii="宋体" w:hAnsi="宋体"/>
                <w:sz w:val="18"/>
                <w:szCs w:val="18"/>
              </w:rPr>
            </w:pPr>
            <w:r>
              <w:rPr>
                <w:rFonts w:hint="eastAsia" w:ascii="宋体" w:hAnsi="宋体"/>
                <w:sz w:val="18"/>
                <w:szCs w:val="18"/>
              </w:rPr>
              <w:t>支持 VoLTE 超高清语音通话，</w:t>
            </w:r>
            <w:r>
              <w:rPr>
                <w:rFonts w:ascii="宋体" w:hAnsi="宋体"/>
                <w:sz w:val="18"/>
                <w:szCs w:val="18"/>
              </w:rPr>
              <w:t xml:space="preserve"> 24-bit/192kHz </w:t>
            </w:r>
            <w:r>
              <w:rPr>
                <w:rFonts w:hint="eastAsia" w:ascii="宋体" w:hAnsi="宋体"/>
                <w:sz w:val="18"/>
                <w:szCs w:val="18"/>
              </w:rPr>
              <w:t>自带音腔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688" w:type="dxa"/>
            <w:vAlign w:val="center"/>
          </w:tcPr>
          <w:p>
            <w:pPr>
              <w:jc w:val="center"/>
              <w:rPr>
                <w:rFonts w:ascii="宋体" w:hAnsi="宋体"/>
                <w:sz w:val="18"/>
                <w:szCs w:val="18"/>
              </w:rPr>
            </w:pPr>
            <w:r>
              <w:rPr>
                <w:rFonts w:hint="eastAsia" w:ascii="宋体" w:hAnsi="宋体"/>
                <w:sz w:val="18"/>
                <w:szCs w:val="18"/>
              </w:rPr>
              <w:t>麦克</w:t>
            </w:r>
          </w:p>
        </w:tc>
        <w:tc>
          <w:tcPr>
            <w:tcW w:w="7055" w:type="dxa"/>
            <w:vAlign w:val="center"/>
          </w:tcPr>
          <w:p>
            <w:pPr>
              <w:jc w:val="left"/>
              <w:rPr>
                <w:rFonts w:ascii="宋体" w:hAnsi="宋体"/>
                <w:sz w:val="18"/>
                <w:szCs w:val="18"/>
              </w:rPr>
            </w:pPr>
            <w:r>
              <w:rPr>
                <w:rFonts w:hint="eastAsia" w:ascii="宋体" w:hAnsi="宋体"/>
                <w:sz w:val="18"/>
                <w:szCs w:val="18"/>
              </w:rPr>
              <w:t>支持 双MIC （主MIC和副麦）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1688" w:type="dxa"/>
            <w:vAlign w:val="center"/>
          </w:tcPr>
          <w:p>
            <w:pPr>
              <w:jc w:val="center"/>
              <w:rPr>
                <w:rFonts w:ascii="宋体" w:hAnsi="宋体"/>
                <w:sz w:val="18"/>
                <w:szCs w:val="18"/>
              </w:rPr>
            </w:pPr>
            <w:r>
              <w:rPr>
                <w:rFonts w:hint="eastAsia" w:ascii="宋体" w:hAnsi="宋体"/>
                <w:sz w:val="18"/>
                <w:szCs w:val="18"/>
              </w:rPr>
              <w:t>工作时间</w:t>
            </w:r>
          </w:p>
        </w:tc>
        <w:tc>
          <w:tcPr>
            <w:tcW w:w="7055" w:type="dxa"/>
            <w:vAlign w:val="center"/>
          </w:tcPr>
          <w:p>
            <w:pPr>
              <w:jc w:val="left"/>
              <w:rPr>
                <w:rFonts w:ascii="宋体" w:hAnsi="宋体"/>
                <w:sz w:val="18"/>
                <w:szCs w:val="18"/>
              </w:rPr>
            </w:pPr>
            <w:r>
              <w:rPr>
                <w:rFonts w:hint="eastAsia" w:ascii="宋体" w:hAnsi="宋体" w:eastAsia="宋体" w:cs="Times New Roman"/>
                <w:sz w:val="18"/>
                <w:szCs w:val="18"/>
              </w:rPr>
              <w:t>连续摄录工作8H以上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688" w:type="dxa"/>
            <w:vAlign w:val="center"/>
          </w:tcPr>
          <w:p>
            <w:pPr>
              <w:jc w:val="center"/>
              <w:rPr>
                <w:rFonts w:ascii="宋体" w:hAnsi="宋体"/>
                <w:sz w:val="18"/>
                <w:szCs w:val="18"/>
              </w:rPr>
            </w:pPr>
            <w:r>
              <w:rPr>
                <w:rFonts w:hint="eastAsia" w:ascii="宋体" w:hAnsi="宋体"/>
                <w:sz w:val="18"/>
                <w:szCs w:val="18"/>
              </w:rPr>
              <w:t>报警功能</w:t>
            </w:r>
          </w:p>
        </w:tc>
        <w:tc>
          <w:tcPr>
            <w:tcW w:w="7055" w:type="dxa"/>
            <w:vAlign w:val="center"/>
          </w:tcPr>
          <w:p>
            <w:pPr>
              <w:jc w:val="left"/>
              <w:rPr>
                <w:rFonts w:ascii="宋体" w:hAnsi="宋体" w:eastAsia="宋体"/>
                <w:sz w:val="18"/>
                <w:szCs w:val="18"/>
              </w:rPr>
            </w:pPr>
            <w:r>
              <w:rPr>
                <w:rFonts w:hint="eastAsia" w:ascii="宋体" w:hAnsi="宋体"/>
                <w:sz w:val="18"/>
                <w:szCs w:val="18"/>
              </w:rPr>
              <w:t>支持撞击报警、脱帽报警、一键呼救、静默报警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1688" w:type="dxa"/>
            <w:vAlign w:val="center"/>
          </w:tcPr>
          <w:p>
            <w:pPr>
              <w:jc w:val="center"/>
              <w:rPr>
                <w:rFonts w:ascii="宋体" w:hAnsi="宋体" w:eastAsia="宋体" w:cs="Times New Roman"/>
                <w:sz w:val="18"/>
                <w:szCs w:val="18"/>
              </w:rPr>
            </w:pPr>
            <w:r>
              <w:rPr>
                <w:rFonts w:hint="eastAsia" w:ascii="宋体" w:hAnsi="宋体" w:eastAsia="宋体" w:cs="Times New Roman"/>
                <w:sz w:val="18"/>
                <w:szCs w:val="18"/>
              </w:rPr>
              <w:t>Sensor</w:t>
            </w:r>
          </w:p>
        </w:tc>
        <w:tc>
          <w:tcPr>
            <w:tcW w:w="7055" w:type="dxa"/>
            <w:vAlign w:val="center"/>
          </w:tcPr>
          <w:p>
            <w:pPr>
              <w:jc w:val="left"/>
              <w:rPr>
                <w:rFonts w:ascii="宋体" w:hAnsi="宋体" w:eastAsia="宋体" w:cs="Times New Roman"/>
                <w:sz w:val="18"/>
                <w:szCs w:val="18"/>
              </w:rPr>
            </w:pPr>
            <w:r>
              <w:rPr>
                <w:rFonts w:hint="eastAsia" w:ascii="宋体" w:hAnsi="宋体" w:eastAsia="宋体" w:cs="Times New Roman"/>
                <w:sz w:val="18"/>
                <w:szCs w:val="18"/>
              </w:rPr>
              <w:t>Sony 335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1688" w:type="dxa"/>
            <w:vAlign w:val="center"/>
          </w:tcPr>
          <w:p>
            <w:pPr>
              <w:jc w:val="center"/>
              <w:rPr>
                <w:rFonts w:ascii="宋体" w:hAnsi="宋体"/>
                <w:sz w:val="18"/>
                <w:szCs w:val="18"/>
              </w:rPr>
            </w:pPr>
            <w:r>
              <w:rPr>
                <w:rFonts w:hint="eastAsia" w:ascii="宋体" w:hAnsi="宋体"/>
                <w:sz w:val="18"/>
                <w:szCs w:val="18"/>
              </w:rPr>
              <w:t>防护等级</w:t>
            </w:r>
          </w:p>
        </w:tc>
        <w:tc>
          <w:tcPr>
            <w:tcW w:w="7055" w:type="dxa"/>
            <w:vAlign w:val="center"/>
          </w:tcPr>
          <w:p>
            <w:pPr>
              <w:jc w:val="left"/>
              <w:rPr>
                <w:rFonts w:ascii="宋体" w:hAnsi="宋体"/>
                <w:sz w:val="18"/>
                <w:szCs w:val="18"/>
              </w:rPr>
            </w:pPr>
            <w:r>
              <w:rPr>
                <w:rFonts w:hint="eastAsia" w:ascii="宋体" w:hAnsi="宋体"/>
                <w:sz w:val="18"/>
                <w:szCs w:val="18"/>
              </w:rPr>
              <w:t>充分贴合公安行业的特殊需求，采用IP66防护等级设计，2米高裸机跌落机身及数据不受损坏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688" w:type="dxa"/>
            <w:vAlign w:val="center"/>
          </w:tcPr>
          <w:p>
            <w:pPr>
              <w:jc w:val="center"/>
              <w:rPr>
                <w:rFonts w:ascii="宋体" w:hAnsi="宋体"/>
                <w:sz w:val="18"/>
                <w:szCs w:val="18"/>
              </w:rPr>
            </w:pPr>
            <w:r>
              <w:rPr>
                <w:rFonts w:hint="eastAsia" w:ascii="宋体" w:hAnsi="宋体"/>
                <w:sz w:val="18"/>
                <w:szCs w:val="18"/>
              </w:rPr>
              <w:t>支持频段</w:t>
            </w:r>
          </w:p>
        </w:tc>
        <w:tc>
          <w:tcPr>
            <w:tcW w:w="7055" w:type="dxa"/>
            <w:vAlign w:val="center"/>
          </w:tcPr>
          <w:p>
            <w:pPr>
              <w:widowControl/>
              <w:jc w:val="left"/>
              <w:rPr>
                <w:rFonts w:ascii="宋体" w:hAnsi="宋体" w:cs="宋体"/>
                <w:sz w:val="18"/>
                <w:szCs w:val="18"/>
              </w:rPr>
            </w:pPr>
            <w:r>
              <w:rPr>
                <w:rFonts w:hint="eastAsia" w:ascii="宋体" w:hAnsi="宋体" w:cs="宋体"/>
                <w:kern w:val="0"/>
                <w:sz w:val="18"/>
                <w:szCs w:val="18"/>
                <w:lang w:bidi="ar"/>
              </w:rPr>
              <w:t xml:space="preserve">WCDMA ：Band 1/8 </w:t>
            </w:r>
          </w:p>
          <w:p>
            <w:pPr>
              <w:widowControl/>
              <w:jc w:val="left"/>
              <w:rPr>
                <w:rFonts w:ascii="宋体" w:hAnsi="宋体" w:cs="宋体"/>
                <w:sz w:val="18"/>
                <w:szCs w:val="18"/>
              </w:rPr>
            </w:pPr>
            <w:r>
              <w:rPr>
                <w:rFonts w:hint="eastAsia" w:ascii="宋体" w:hAnsi="宋体" w:cs="宋体"/>
                <w:kern w:val="0"/>
                <w:sz w:val="18"/>
                <w:szCs w:val="18"/>
                <w:lang w:bidi="ar"/>
              </w:rPr>
              <w:t xml:space="preserve">FDD-LTE ：Band1/3/5/8 </w:t>
            </w:r>
          </w:p>
          <w:p>
            <w:pPr>
              <w:widowControl/>
              <w:jc w:val="left"/>
              <w:rPr>
                <w:rFonts w:ascii="宋体" w:hAnsi="宋体" w:cs="宋体"/>
                <w:sz w:val="18"/>
                <w:szCs w:val="18"/>
              </w:rPr>
            </w:pPr>
            <w:r>
              <w:rPr>
                <w:rFonts w:hint="eastAsia" w:ascii="宋体" w:hAnsi="宋体" w:cs="宋体"/>
                <w:kern w:val="0"/>
                <w:sz w:val="18"/>
                <w:szCs w:val="18"/>
                <w:lang w:bidi="ar"/>
              </w:rPr>
              <w:t xml:space="preserve">WIFI ：2402MHz~2482MHz </w:t>
            </w:r>
          </w:p>
          <w:p>
            <w:pPr>
              <w:widowControl/>
              <w:ind w:firstLine="720" w:firstLineChars="400"/>
              <w:jc w:val="left"/>
              <w:rPr>
                <w:rFonts w:ascii="宋体" w:hAnsi="宋体" w:cs="宋体"/>
                <w:sz w:val="18"/>
                <w:szCs w:val="18"/>
              </w:rPr>
            </w:pPr>
            <w:r>
              <w:rPr>
                <w:rFonts w:hint="eastAsia" w:ascii="宋体" w:hAnsi="宋体" w:cs="宋体"/>
                <w:kern w:val="0"/>
                <w:sz w:val="18"/>
                <w:szCs w:val="18"/>
                <w:lang w:bidi="ar"/>
              </w:rPr>
              <w:t xml:space="preserve">5170MHz~5835MHz </w:t>
            </w:r>
          </w:p>
          <w:p>
            <w:pPr>
              <w:widowControl/>
              <w:jc w:val="left"/>
              <w:rPr>
                <w:rFonts w:ascii="宋体" w:hAnsi="宋体"/>
                <w:sz w:val="18"/>
                <w:szCs w:val="18"/>
              </w:rPr>
            </w:pPr>
            <w:r>
              <w:rPr>
                <w:rFonts w:hint="eastAsia" w:ascii="宋体" w:hAnsi="宋体" w:cs="宋体"/>
                <w:kern w:val="0"/>
                <w:sz w:val="18"/>
                <w:szCs w:val="18"/>
                <w:lang w:bidi="ar"/>
              </w:rPr>
              <w:t>BT :  2402MHz~ 2480MHz</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688" w:type="dxa"/>
            <w:vAlign w:val="center"/>
          </w:tcPr>
          <w:p>
            <w:pPr>
              <w:jc w:val="center"/>
              <w:rPr>
                <w:rFonts w:ascii="宋体" w:hAnsi="宋体"/>
                <w:sz w:val="18"/>
                <w:szCs w:val="18"/>
              </w:rPr>
            </w:pPr>
            <w:r>
              <w:rPr>
                <w:rFonts w:hint="eastAsia" w:ascii="宋体" w:hAnsi="宋体"/>
                <w:sz w:val="18"/>
                <w:szCs w:val="18"/>
              </w:rPr>
              <w:t>电池</w:t>
            </w:r>
          </w:p>
        </w:tc>
        <w:tc>
          <w:tcPr>
            <w:tcW w:w="7055" w:type="dxa"/>
            <w:vAlign w:val="center"/>
          </w:tcPr>
          <w:p>
            <w:pPr>
              <w:jc w:val="left"/>
              <w:rPr>
                <w:rFonts w:ascii="宋体" w:hAnsi="宋体"/>
                <w:sz w:val="18"/>
                <w:szCs w:val="18"/>
              </w:rPr>
            </w:pPr>
            <w:r>
              <w:rPr>
                <w:rFonts w:hint="eastAsia" w:ascii="宋体" w:hAnsi="宋体"/>
                <w:sz w:val="18"/>
                <w:szCs w:val="18"/>
              </w:rPr>
              <w:t>采用高性能聚合物外置锂电池4500mAh，最大可扩容至6000mAh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trPr>
        <w:tc>
          <w:tcPr>
            <w:tcW w:w="1688" w:type="dxa"/>
            <w:vAlign w:val="center"/>
          </w:tcPr>
          <w:p>
            <w:pPr>
              <w:jc w:val="center"/>
              <w:rPr>
                <w:rFonts w:ascii="宋体" w:hAnsi="宋体"/>
                <w:sz w:val="18"/>
                <w:szCs w:val="18"/>
                <w:highlight w:val="red"/>
              </w:rPr>
            </w:pPr>
            <w:r>
              <w:rPr>
                <w:rFonts w:hint="eastAsia" w:ascii="Arial" w:hAnsi="Arial" w:eastAsia="微软雅黑" w:cs="Arial"/>
                <w:kern w:val="0"/>
                <w:sz w:val="18"/>
                <w:szCs w:val="18"/>
              </w:rPr>
              <w:t>照片</w:t>
            </w:r>
          </w:p>
        </w:tc>
        <w:tc>
          <w:tcPr>
            <w:tcW w:w="7055" w:type="dxa"/>
            <w:vAlign w:val="center"/>
          </w:tcPr>
          <w:p>
            <w:pPr>
              <w:widowControl/>
              <w:jc w:val="left"/>
              <w:textAlignment w:val="center"/>
              <w:rPr>
                <w:rFonts w:ascii="宋体" w:hAnsi="宋体"/>
                <w:sz w:val="18"/>
                <w:szCs w:val="18"/>
                <w:highlight w:val="red"/>
              </w:rPr>
            </w:pPr>
            <w:r>
              <w:rPr>
                <w:rFonts w:hint="eastAsia" w:ascii="Arial" w:hAnsi="Arial" w:eastAsia="微软雅黑" w:cs="Arial"/>
                <w:kern w:val="0"/>
                <w:sz w:val="18"/>
                <w:szCs w:val="18"/>
              </w:rPr>
              <w:t>500万物理像素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 w:hRule="atLeast"/>
        </w:trPr>
        <w:tc>
          <w:tcPr>
            <w:tcW w:w="1688" w:type="dxa"/>
            <w:vAlign w:val="center"/>
          </w:tcPr>
          <w:p>
            <w:pPr>
              <w:jc w:val="center"/>
              <w:rPr>
                <w:rFonts w:ascii="宋体" w:hAnsi="宋体"/>
                <w:sz w:val="18"/>
                <w:szCs w:val="18"/>
              </w:rPr>
            </w:pPr>
            <w:r>
              <w:rPr>
                <w:rFonts w:hint="eastAsia" w:ascii="宋体" w:hAnsi="宋体"/>
                <w:sz w:val="18"/>
                <w:szCs w:val="18"/>
              </w:rPr>
              <w:t>产品认证</w:t>
            </w:r>
          </w:p>
        </w:tc>
        <w:tc>
          <w:tcPr>
            <w:tcW w:w="7055" w:type="dxa"/>
            <w:vAlign w:val="center"/>
          </w:tcPr>
          <w:p>
            <w:pPr>
              <w:jc w:val="left"/>
              <w:rPr>
                <w:rFonts w:ascii="宋体" w:hAnsi="宋体"/>
                <w:sz w:val="18"/>
                <w:szCs w:val="18"/>
              </w:rPr>
            </w:pPr>
            <w:r>
              <w:rPr>
                <w:rFonts w:hint="eastAsia" w:ascii="宋体" w:hAnsi="宋体"/>
                <w:sz w:val="18"/>
                <w:szCs w:val="18"/>
              </w:rPr>
              <w:t>GB2811-2019、</w:t>
            </w:r>
          </w:p>
        </w:tc>
      </w:tr>
    </w:tbl>
    <w:p>
      <w:pPr>
        <w:jc w:val="left"/>
        <w:rPr>
          <w:rFonts w:ascii="黑体" w:hAnsi="黑体" w:eastAsia="黑体" w:cs="宋体"/>
          <w:bCs/>
          <w:sz w:val="22"/>
        </w:rPr>
      </w:pPr>
    </w:p>
    <w:p>
      <w:pPr>
        <w:jc w:val="left"/>
        <w:rPr>
          <w:rFonts w:ascii="黑体" w:hAnsi="黑体" w:eastAsia="黑体" w:cs="宋体"/>
          <w:bCs/>
          <w:sz w:val="22"/>
        </w:rPr>
      </w:pPr>
    </w:p>
    <w:p>
      <w:pPr>
        <w:jc w:val="left"/>
        <w:rPr>
          <w:rFonts w:ascii="黑体" w:hAnsi="黑体" w:eastAsia="黑体" w:cs="宋体"/>
          <w:bCs/>
          <w:sz w:val="22"/>
        </w:rPr>
      </w:pPr>
    </w:p>
    <w:p>
      <w:pPr>
        <w:jc w:val="left"/>
        <w:rPr>
          <w:rFonts w:hint="eastAsia" w:ascii="黑体" w:hAnsi="黑体" w:eastAsia="黑体" w:cs="宋体"/>
          <w:bCs/>
          <w:sz w:val="22"/>
        </w:rPr>
      </w:pPr>
    </w:p>
    <w:p>
      <w:pPr>
        <w:jc w:val="left"/>
        <w:rPr>
          <w:rFonts w:ascii="黑体" w:hAnsi="黑体" w:eastAsia="黑体" w:cs="宋体"/>
          <w:bCs/>
          <w:sz w:val="22"/>
        </w:rPr>
      </w:pPr>
      <w:r>
        <mc:AlternateContent>
          <mc:Choice Requires="wps">
            <w:drawing>
              <wp:anchor distT="0" distB="0" distL="114300" distR="114300" simplePos="0" relativeHeight="251666432" behindDoc="0" locked="0" layoutInCell="1" allowOverlap="1">
                <wp:simplePos x="0" y="0"/>
                <wp:positionH relativeFrom="column">
                  <wp:posOffset>0</wp:posOffset>
                </wp:positionH>
                <wp:positionV relativeFrom="paragraph">
                  <wp:posOffset>48260</wp:posOffset>
                </wp:positionV>
                <wp:extent cx="5655945" cy="352425"/>
                <wp:effectExtent l="0" t="0" r="8255" b="3175"/>
                <wp:wrapNone/>
                <wp:docPr id="953078834" name="流程图: 过程 953078834"/>
                <wp:cNvGraphicFramePr/>
                <a:graphic xmlns:a="http://schemas.openxmlformats.org/drawingml/2006/main">
                  <a:graphicData uri="http://schemas.microsoft.com/office/word/2010/wordprocessingShape">
                    <wps:wsp>
                      <wps:cNvSpPr/>
                      <wps:spPr>
                        <a:xfrm>
                          <a:off x="0" y="0"/>
                          <a:ext cx="5655945" cy="352425"/>
                        </a:xfrm>
                        <a:prstGeom prst="flowChartProcess">
                          <a:avLst/>
                        </a:prstGeom>
                        <a:solidFill>
                          <a:srgbClr val="BFBFBF"/>
                        </a:solidFill>
                        <a:ln>
                          <a:noFill/>
                        </a:ln>
                      </wps:spPr>
                      <wps:txbx>
                        <w:txbxContent>
                          <w:p>
                            <w:pPr>
                              <w:jc w:val="left"/>
                              <w:rPr>
                                <w:rFonts w:ascii="黑体" w:hAnsi="黑体" w:eastAsia="黑体" w:cs="宋体"/>
                                <w:bCs/>
                                <w:sz w:val="22"/>
                              </w:rPr>
                            </w:pPr>
                            <w:r>
                              <w:rPr>
                                <w:rFonts w:hint="eastAsia" w:ascii="黑体" w:hAnsi="黑体" w:eastAsia="黑体"/>
                                <w:b/>
                                <w:bCs/>
                                <w:color w:val="FFFFFF" w:themeColor="background1"/>
                                <w:sz w:val="24"/>
                                <w:szCs w:val="24"/>
                                <w14:textFill>
                                  <w14:solidFill>
                                    <w14:schemeClr w14:val="bg1"/>
                                  </w14:solidFill>
                                </w14:textFill>
                              </w:rPr>
                              <w:t>设备配件与装箱清单</w:t>
                            </w:r>
                          </w:p>
                          <w:p>
                            <w:pPr>
                              <w:rPr>
                                <w:rFonts w:ascii="黑体" w:hAnsi="黑体" w:eastAsia="黑体"/>
                                <w:b/>
                                <w:bCs/>
                                <w:color w:val="FFFFFF" w:themeColor="background1"/>
                                <w:sz w:val="24"/>
                                <w:szCs w:val="24"/>
                                <w14:textFill>
                                  <w14:solidFill>
                                    <w14:schemeClr w14:val="bg1"/>
                                  </w14:solidFill>
                                </w14:textFill>
                              </w:rPr>
                            </w:pPr>
                          </w:p>
                        </w:txbxContent>
                      </wps:txbx>
                      <wps:bodyPr upright="1"/>
                    </wps:wsp>
                  </a:graphicData>
                </a:graphic>
              </wp:anchor>
            </w:drawing>
          </mc:Choice>
          <mc:Fallback>
            <w:pict>
              <v:shape id="_x0000_s1026" o:spid="_x0000_s1026" o:spt="109" type="#_x0000_t109" style="position:absolute;left:0pt;margin-left:0pt;margin-top:3.8pt;height:27.75pt;width:445.35pt;z-index:251666432;mso-width-relative:page;mso-height-relative:page;" fillcolor="#BFBFBF" filled="t" stroked="f" coordsize="21600,21600" o:gfxdata="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FFhH/XVAAAABQEAAA8AAAAAAAAAAQAg&#10;AAAAIgAAAGRycy9kb3ducmV2LnhtbFBLAQIUABQAAAAIAIdO4kDqh4hE2AEAAJEDAAAOAAAAAAAA&#10;AAEAIAAAACQBAABkcnMvZTJvRG9jLnhtbFBLBQYAAAAABgAGAFkBAABuBQAAAAA=&#10;">
                <v:fill on="t" focussize="0,0"/>
                <v:stroke on="f"/>
                <v:imagedata o:title=""/>
                <o:lock v:ext="edit" aspectratio="f"/>
                <v:textbox>
                  <w:txbxContent>
                    <w:p>
                      <w:pPr>
                        <w:jc w:val="left"/>
                        <w:rPr>
                          <w:rFonts w:ascii="黑体" w:hAnsi="黑体" w:eastAsia="黑体" w:cs="宋体"/>
                          <w:bCs/>
                          <w:sz w:val="22"/>
                        </w:rPr>
                      </w:pPr>
                      <w:r>
                        <w:rPr>
                          <w:rFonts w:hint="eastAsia" w:ascii="黑体" w:hAnsi="黑体" w:eastAsia="黑体"/>
                          <w:b/>
                          <w:bCs/>
                          <w:color w:val="FFFFFF" w:themeColor="background1"/>
                          <w:sz w:val="24"/>
                          <w:szCs w:val="24"/>
                          <w14:textFill>
                            <w14:solidFill>
                              <w14:schemeClr w14:val="bg1"/>
                            </w14:solidFill>
                          </w14:textFill>
                        </w:rPr>
                        <w:t>设备配件与装箱清单</w:t>
                      </w:r>
                    </w:p>
                    <w:p>
                      <w:pPr>
                        <w:rPr>
                          <w:rFonts w:ascii="黑体" w:hAnsi="黑体" w:eastAsia="黑体"/>
                          <w:b/>
                          <w:bCs/>
                          <w:color w:val="FFFFFF" w:themeColor="background1"/>
                          <w:sz w:val="24"/>
                          <w:szCs w:val="24"/>
                          <w14:textFill>
                            <w14:solidFill>
                              <w14:schemeClr w14:val="bg1"/>
                            </w14:solidFill>
                          </w14:textFill>
                        </w:rPr>
                      </w:pPr>
                    </w:p>
                  </w:txbxContent>
                </v:textbox>
              </v:shape>
            </w:pict>
          </mc:Fallback>
        </mc:AlternateContent>
      </w:r>
    </w:p>
    <w:p>
      <w:pPr>
        <w:jc w:val="left"/>
        <w:rPr>
          <w:rFonts w:ascii="黑体" w:hAnsi="黑体" w:eastAsia="黑体" w:cs="宋体"/>
          <w:bCs/>
          <w:sz w:val="22"/>
        </w:rPr>
      </w:pPr>
    </w:p>
    <w:p>
      <w:pPr>
        <w:jc w:val="left"/>
        <w:rPr>
          <w:rFonts w:ascii="黑体" w:hAnsi="黑体" w:eastAsia="黑体" w:cs="宋体"/>
          <w:bCs/>
          <w:sz w:val="22"/>
        </w:rPr>
      </w:pPr>
    </w:p>
    <w:p>
      <w:r>
        <w:rPr>
          <w:rFonts w:hint="eastAsia"/>
        </w:rPr>
        <w:t>设备主机------------------------------------------------------------------- 1台</w:t>
      </w:r>
    </w:p>
    <w:p>
      <w:r>
        <w:rPr>
          <w:rFonts w:hint="eastAsia"/>
        </w:rPr>
        <w:t>4500mA锂离子聚合物电池-------------------------------------------1块</w:t>
      </w:r>
    </w:p>
    <w:p>
      <w:r>
        <w:rPr>
          <w:rFonts w:hint="eastAsia"/>
        </w:rPr>
        <w:t>5V2000Ma电源适配器--------------------------------------------------1个</w:t>
      </w:r>
    </w:p>
    <w:p>
      <w:r>
        <w:rPr>
          <w:rFonts w:hint="eastAsia"/>
        </w:rPr>
        <w:t>Type-c充电线--------------------------------------------------------------1根</w:t>
      </w:r>
    </w:p>
    <w:p>
      <w:r>
        <w:rPr>
          <w:rFonts w:hint="eastAsia"/>
        </w:rPr>
        <w:t>合格证-----------------------------------------------------------------------1份</w:t>
      </w:r>
    </w:p>
    <w:p>
      <w:r>
        <w:rPr>
          <w:rFonts w:hint="eastAsia"/>
        </w:rPr>
        <w:t>精致户外手提箱或彩盒------------------------------------------------1个</w:t>
      </w:r>
    </w:p>
    <w:p>
      <w:pPr>
        <w:pStyle w:val="19"/>
        <w:ind w:left="420" w:firstLine="0" w:firstLineChars="0"/>
      </w:pPr>
    </w:p>
    <w:p>
      <w:pPr>
        <w:ind w:firstLine="3360" w:firstLineChars="1600"/>
        <w:rPr>
          <w:rFonts w:hint="eastAsia"/>
        </w:rPr>
      </w:pPr>
    </w:p>
    <w:sectPr>
      <w:footerReference r:id="rId3" w:type="default"/>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思源黑体 CN Heavy">
    <w:altName w:val="黑体"/>
    <w:panose1 w:val="020B0A00000000000000"/>
    <w:charset w:val="86"/>
    <w:family w:val="swiss"/>
    <w:pitch w:val="default"/>
    <w:sig w:usb0="00000000" w:usb1="00000000" w:usb2="00000016" w:usb3="00000000" w:csb0="00060107"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38605504"/>
      <w:docPartObj>
        <w:docPartGallery w:val="AutoText"/>
      </w:docPartObj>
    </w:sdtPr>
    <w:sdtContent>
      <w:p>
        <w:pPr>
          <w:pStyle w:val="9"/>
          <w:jc w:val="right"/>
        </w:pPr>
        <w:r>
          <w:fldChar w:fldCharType="begin"/>
        </w:r>
        <w:r>
          <w:instrText xml:space="preserve">PAGE   \* MERGEFORMAT</w:instrText>
        </w:r>
        <w:r>
          <w:fldChar w:fldCharType="separate"/>
        </w:r>
        <w:r>
          <w:rPr>
            <w:lang w:val="zh-CN"/>
          </w:rPr>
          <w:t>2</w:t>
        </w:r>
        <w:r>
          <w:fldChar w:fldCharType="end"/>
        </w:r>
      </w:p>
    </w:sdtContent>
  </w:sdt>
  <w:p>
    <w:pPr>
      <w:pStyle w:val="9"/>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E0A1973"/>
    <w:multiLevelType w:val="multilevel"/>
    <w:tmpl w:val="1E0A1973"/>
    <w:lvl w:ilvl="0" w:tentative="0">
      <w:start w:val="1"/>
      <w:numFmt w:val="bullet"/>
      <w:lvlText w:val=""/>
      <w:lvlJc w:val="left"/>
      <w:pPr>
        <w:ind w:left="440" w:hanging="440"/>
      </w:pPr>
      <w:rPr>
        <w:rFonts w:hint="default" w:ascii="Wingdings" w:hAnsi="Wingdings"/>
      </w:rPr>
    </w:lvl>
    <w:lvl w:ilvl="1" w:tentative="0">
      <w:start w:val="1"/>
      <w:numFmt w:val="bullet"/>
      <w:lvlText w:val=""/>
      <w:lvlJc w:val="left"/>
      <w:pPr>
        <w:ind w:left="880" w:hanging="440"/>
      </w:pPr>
      <w:rPr>
        <w:rFonts w:hint="default" w:ascii="Wingdings" w:hAnsi="Wingdings"/>
      </w:rPr>
    </w:lvl>
    <w:lvl w:ilvl="2" w:tentative="0">
      <w:start w:val="1"/>
      <w:numFmt w:val="bullet"/>
      <w:lvlText w:val=""/>
      <w:lvlJc w:val="left"/>
      <w:pPr>
        <w:ind w:left="1320" w:hanging="440"/>
      </w:pPr>
      <w:rPr>
        <w:rFonts w:hint="default" w:ascii="Wingdings" w:hAnsi="Wingdings"/>
      </w:rPr>
    </w:lvl>
    <w:lvl w:ilvl="3" w:tentative="0">
      <w:start w:val="1"/>
      <w:numFmt w:val="bullet"/>
      <w:lvlText w:val=""/>
      <w:lvlJc w:val="left"/>
      <w:pPr>
        <w:ind w:left="1760" w:hanging="440"/>
      </w:pPr>
      <w:rPr>
        <w:rFonts w:hint="default" w:ascii="Wingdings" w:hAnsi="Wingdings"/>
      </w:rPr>
    </w:lvl>
    <w:lvl w:ilvl="4" w:tentative="0">
      <w:start w:val="1"/>
      <w:numFmt w:val="bullet"/>
      <w:lvlText w:val=""/>
      <w:lvlJc w:val="left"/>
      <w:pPr>
        <w:ind w:left="2200" w:hanging="440"/>
      </w:pPr>
      <w:rPr>
        <w:rFonts w:hint="default" w:ascii="Wingdings" w:hAnsi="Wingdings"/>
      </w:rPr>
    </w:lvl>
    <w:lvl w:ilvl="5" w:tentative="0">
      <w:start w:val="1"/>
      <w:numFmt w:val="bullet"/>
      <w:lvlText w:val=""/>
      <w:lvlJc w:val="left"/>
      <w:pPr>
        <w:ind w:left="2640" w:hanging="440"/>
      </w:pPr>
      <w:rPr>
        <w:rFonts w:hint="default" w:ascii="Wingdings" w:hAnsi="Wingdings"/>
      </w:rPr>
    </w:lvl>
    <w:lvl w:ilvl="6" w:tentative="0">
      <w:start w:val="1"/>
      <w:numFmt w:val="bullet"/>
      <w:lvlText w:val=""/>
      <w:lvlJc w:val="left"/>
      <w:pPr>
        <w:ind w:left="3080" w:hanging="440"/>
      </w:pPr>
      <w:rPr>
        <w:rFonts w:hint="default" w:ascii="Wingdings" w:hAnsi="Wingdings"/>
      </w:rPr>
    </w:lvl>
    <w:lvl w:ilvl="7" w:tentative="0">
      <w:start w:val="1"/>
      <w:numFmt w:val="bullet"/>
      <w:lvlText w:val=""/>
      <w:lvlJc w:val="left"/>
      <w:pPr>
        <w:ind w:left="3520" w:hanging="440"/>
      </w:pPr>
      <w:rPr>
        <w:rFonts w:hint="default" w:ascii="Wingdings" w:hAnsi="Wingdings"/>
      </w:rPr>
    </w:lvl>
    <w:lvl w:ilvl="8" w:tentative="0">
      <w:start w:val="1"/>
      <w:numFmt w:val="bullet"/>
      <w:lvlText w:val=""/>
      <w:lvlJc w:val="left"/>
      <w:pPr>
        <w:ind w:left="3960" w:hanging="44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WRkYWYzMmI5NWYzYjRlOGY1ODliNTllM2QyNTAwMDYifQ=="/>
  </w:docVars>
  <w:rsids>
    <w:rsidRoot w:val="009C5277"/>
    <w:rsid w:val="00001A7D"/>
    <w:rsid w:val="00014239"/>
    <w:rsid w:val="000651E3"/>
    <w:rsid w:val="000672A1"/>
    <w:rsid w:val="000701CA"/>
    <w:rsid w:val="00077928"/>
    <w:rsid w:val="000970DF"/>
    <w:rsid w:val="000B6A49"/>
    <w:rsid w:val="000C3BA1"/>
    <w:rsid w:val="000C7134"/>
    <w:rsid w:val="000C7450"/>
    <w:rsid w:val="000D09EF"/>
    <w:rsid w:val="000F3457"/>
    <w:rsid w:val="000F4FDD"/>
    <w:rsid w:val="000F60A1"/>
    <w:rsid w:val="00112589"/>
    <w:rsid w:val="0013031B"/>
    <w:rsid w:val="00146D0C"/>
    <w:rsid w:val="00157EE1"/>
    <w:rsid w:val="00192CD9"/>
    <w:rsid w:val="00195AE6"/>
    <w:rsid w:val="001B4F93"/>
    <w:rsid w:val="001C14F0"/>
    <w:rsid w:val="001D065D"/>
    <w:rsid w:val="001E2EB7"/>
    <w:rsid w:val="001F1C55"/>
    <w:rsid w:val="00217E59"/>
    <w:rsid w:val="002213C0"/>
    <w:rsid w:val="00241B20"/>
    <w:rsid w:val="0027317A"/>
    <w:rsid w:val="00277F9C"/>
    <w:rsid w:val="002C631F"/>
    <w:rsid w:val="002D490F"/>
    <w:rsid w:val="002D5FBA"/>
    <w:rsid w:val="002E1EFF"/>
    <w:rsid w:val="002E55FB"/>
    <w:rsid w:val="00317A02"/>
    <w:rsid w:val="00326CA2"/>
    <w:rsid w:val="00384E9E"/>
    <w:rsid w:val="003874A4"/>
    <w:rsid w:val="003970DD"/>
    <w:rsid w:val="003A74BA"/>
    <w:rsid w:val="003D3BDD"/>
    <w:rsid w:val="003E3FF8"/>
    <w:rsid w:val="003F6AB5"/>
    <w:rsid w:val="004004C3"/>
    <w:rsid w:val="00412EEC"/>
    <w:rsid w:val="004159C5"/>
    <w:rsid w:val="0043436A"/>
    <w:rsid w:val="004424D0"/>
    <w:rsid w:val="00450966"/>
    <w:rsid w:val="00455325"/>
    <w:rsid w:val="00455FA4"/>
    <w:rsid w:val="00463EA0"/>
    <w:rsid w:val="00483334"/>
    <w:rsid w:val="004A5AFF"/>
    <w:rsid w:val="004C724F"/>
    <w:rsid w:val="00502669"/>
    <w:rsid w:val="00507CE2"/>
    <w:rsid w:val="00510844"/>
    <w:rsid w:val="00530FB8"/>
    <w:rsid w:val="00531A89"/>
    <w:rsid w:val="005349CE"/>
    <w:rsid w:val="00541B46"/>
    <w:rsid w:val="005478D6"/>
    <w:rsid w:val="00561D07"/>
    <w:rsid w:val="00566C27"/>
    <w:rsid w:val="00580D48"/>
    <w:rsid w:val="00593335"/>
    <w:rsid w:val="00593C69"/>
    <w:rsid w:val="005B247F"/>
    <w:rsid w:val="006157CC"/>
    <w:rsid w:val="00631FB1"/>
    <w:rsid w:val="00652E2F"/>
    <w:rsid w:val="00660165"/>
    <w:rsid w:val="0067538D"/>
    <w:rsid w:val="006808E7"/>
    <w:rsid w:val="006818BB"/>
    <w:rsid w:val="00691F67"/>
    <w:rsid w:val="006978B8"/>
    <w:rsid w:val="006A3E9F"/>
    <w:rsid w:val="006D2F83"/>
    <w:rsid w:val="006E7217"/>
    <w:rsid w:val="006F7175"/>
    <w:rsid w:val="007057C0"/>
    <w:rsid w:val="00712458"/>
    <w:rsid w:val="00714B5B"/>
    <w:rsid w:val="007361E8"/>
    <w:rsid w:val="0074605C"/>
    <w:rsid w:val="007622C2"/>
    <w:rsid w:val="00773E04"/>
    <w:rsid w:val="007759EE"/>
    <w:rsid w:val="007861AF"/>
    <w:rsid w:val="007908CE"/>
    <w:rsid w:val="007A070B"/>
    <w:rsid w:val="007A5142"/>
    <w:rsid w:val="007A6CBD"/>
    <w:rsid w:val="007E1E0F"/>
    <w:rsid w:val="0081218A"/>
    <w:rsid w:val="008213CA"/>
    <w:rsid w:val="00826324"/>
    <w:rsid w:val="00827262"/>
    <w:rsid w:val="0083308E"/>
    <w:rsid w:val="008504A5"/>
    <w:rsid w:val="00856601"/>
    <w:rsid w:val="00876853"/>
    <w:rsid w:val="00892796"/>
    <w:rsid w:val="008A3696"/>
    <w:rsid w:val="008D4185"/>
    <w:rsid w:val="008D5917"/>
    <w:rsid w:val="008F3944"/>
    <w:rsid w:val="009103CA"/>
    <w:rsid w:val="00935AD6"/>
    <w:rsid w:val="00947505"/>
    <w:rsid w:val="00955B82"/>
    <w:rsid w:val="0096301C"/>
    <w:rsid w:val="0096478D"/>
    <w:rsid w:val="00982EF1"/>
    <w:rsid w:val="0099751B"/>
    <w:rsid w:val="009A0FB6"/>
    <w:rsid w:val="009C5277"/>
    <w:rsid w:val="009D650F"/>
    <w:rsid w:val="009D67B9"/>
    <w:rsid w:val="009D6F9B"/>
    <w:rsid w:val="009F194D"/>
    <w:rsid w:val="00A05443"/>
    <w:rsid w:val="00A27B1C"/>
    <w:rsid w:val="00A454C9"/>
    <w:rsid w:val="00A53560"/>
    <w:rsid w:val="00A542FD"/>
    <w:rsid w:val="00A60A08"/>
    <w:rsid w:val="00A901D6"/>
    <w:rsid w:val="00A91075"/>
    <w:rsid w:val="00AA1679"/>
    <w:rsid w:val="00AB1CF7"/>
    <w:rsid w:val="00AC0842"/>
    <w:rsid w:val="00AE24CC"/>
    <w:rsid w:val="00B32699"/>
    <w:rsid w:val="00B51306"/>
    <w:rsid w:val="00B660DA"/>
    <w:rsid w:val="00B723A7"/>
    <w:rsid w:val="00B8769C"/>
    <w:rsid w:val="00BB7735"/>
    <w:rsid w:val="00BF1655"/>
    <w:rsid w:val="00C01007"/>
    <w:rsid w:val="00C02302"/>
    <w:rsid w:val="00C07973"/>
    <w:rsid w:val="00C1600B"/>
    <w:rsid w:val="00C272DE"/>
    <w:rsid w:val="00C34C51"/>
    <w:rsid w:val="00C67892"/>
    <w:rsid w:val="00C700FA"/>
    <w:rsid w:val="00C71FC6"/>
    <w:rsid w:val="00C823CB"/>
    <w:rsid w:val="00C87F44"/>
    <w:rsid w:val="00CB0352"/>
    <w:rsid w:val="00CB085E"/>
    <w:rsid w:val="00CB3BF1"/>
    <w:rsid w:val="00CB606E"/>
    <w:rsid w:val="00CC2706"/>
    <w:rsid w:val="00CC3E58"/>
    <w:rsid w:val="00CC5572"/>
    <w:rsid w:val="00CF2023"/>
    <w:rsid w:val="00D050F7"/>
    <w:rsid w:val="00D2738B"/>
    <w:rsid w:val="00D27748"/>
    <w:rsid w:val="00D34345"/>
    <w:rsid w:val="00D50E4E"/>
    <w:rsid w:val="00D610AB"/>
    <w:rsid w:val="00D62E07"/>
    <w:rsid w:val="00D86BDF"/>
    <w:rsid w:val="00DB05E9"/>
    <w:rsid w:val="00DD4854"/>
    <w:rsid w:val="00E12874"/>
    <w:rsid w:val="00E5077D"/>
    <w:rsid w:val="00E554E7"/>
    <w:rsid w:val="00E639BB"/>
    <w:rsid w:val="00E8672C"/>
    <w:rsid w:val="00ED17F1"/>
    <w:rsid w:val="00ED7340"/>
    <w:rsid w:val="00EE716D"/>
    <w:rsid w:val="00EE7560"/>
    <w:rsid w:val="00F40FC4"/>
    <w:rsid w:val="00F64D77"/>
    <w:rsid w:val="00F65234"/>
    <w:rsid w:val="00F8100E"/>
    <w:rsid w:val="00FA1803"/>
    <w:rsid w:val="00FF312A"/>
    <w:rsid w:val="0123309F"/>
    <w:rsid w:val="0210028B"/>
    <w:rsid w:val="02D72B8B"/>
    <w:rsid w:val="07DC403D"/>
    <w:rsid w:val="07FE6560"/>
    <w:rsid w:val="088C5675"/>
    <w:rsid w:val="09084B6B"/>
    <w:rsid w:val="0992267C"/>
    <w:rsid w:val="0AB254BC"/>
    <w:rsid w:val="0C176A18"/>
    <w:rsid w:val="0C4A7816"/>
    <w:rsid w:val="0C745432"/>
    <w:rsid w:val="0C781932"/>
    <w:rsid w:val="0DB81BA3"/>
    <w:rsid w:val="0E747A96"/>
    <w:rsid w:val="10690BC4"/>
    <w:rsid w:val="10952521"/>
    <w:rsid w:val="10EF0724"/>
    <w:rsid w:val="12157ECB"/>
    <w:rsid w:val="122E159A"/>
    <w:rsid w:val="12B717D6"/>
    <w:rsid w:val="12B8731D"/>
    <w:rsid w:val="135B64C7"/>
    <w:rsid w:val="15153C41"/>
    <w:rsid w:val="1818119D"/>
    <w:rsid w:val="184B3EF4"/>
    <w:rsid w:val="189D1E29"/>
    <w:rsid w:val="199B695D"/>
    <w:rsid w:val="1AAD460E"/>
    <w:rsid w:val="1EF32AD4"/>
    <w:rsid w:val="20481370"/>
    <w:rsid w:val="206C5AB7"/>
    <w:rsid w:val="21297526"/>
    <w:rsid w:val="221D2335"/>
    <w:rsid w:val="22E361E9"/>
    <w:rsid w:val="23B51B94"/>
    <w:rsid w:val="246140CE"/>
    <w:rsid w:val="246A131A"/>
    <w:rsid w:val="257510D7"/>
    <w:rsid w:val="279A1476"/>
    <w:rsid w:val="28797B48"/>
    <w:rsid w:val="28937344"/>
    <w:rsid w:val="2B6B676A"/>
    <w:rsid w:val="2C9678CA"/>
    <w:rsid w:val="2CDD4E11"/>
    <w:rsid w:val="2DDB5FC8"/>
    <w:rsid w:val="2E850643"/>
    <w:rsid w:val="2F3B6ED5"/>
    <w:rsid w:val="30BE28E3"/>
    <w:rsid w:val="31A54684"/>
    <w:rsid w:val="33CB2856"/>
    <w:rsid w:val="35E9193B"/>
    <w:rsid w:val="36714C57"/>
    <w:rsid w:val="36DF4A8C"/>
    <w:rsid w:val="377A2767"/>
    <w:rsid w:val="37842B4F"/>
    <w:rsid w:val="3847193C"/>
    <w:rsid w:val="38AA7C04"/>
    <w:rsid w:val="397C70FC"/>
    <w:rsid w:val="3A84758E"/>
    <w:rsid w:val="3B7C3EF3"/>
    <w:rsid w:val="3BE85DA4"/>
    <w:rsid w:val="3DC63D7D"/>
    <w:rsid w:val="415F71C9"/>
    <w:rsid w:val="42152F92"/>
    <w:rsid w:val="427C2317"/>
    <w:rsid w:val="431478E5"/>
    <w:rsid w:val="4495693F"/>
    <w:rsid w:val="489D303B"/>
    <w:rsid w:val="4A361C1F"/>
    <w:rsid w:val="4BE2378C"/>
    <w:rsid w:val="4E3D018D"/>
    <w:rsid w:val="4E887FF3"/>
    <w:rsid w:val="4EBD3632"/>
    <w:rsid w:val="4F03528E"/>
    <w:rsid w:val="4F0657DE"/>
    <w:rsid w:val="50AD3CCD"/>
    <w:rsid w:val="53120F9F"/>
    <w:rsid w:val="54400952"/>
    <w:rsid w:val="5631630F"/>
    <w:rsid w:val="565C4D7C"/>
    <w:rsid w:val="5BE55DCE"/>
    <w:rsid w:val="5C1647E4"/>
    <w:rsid w:val="5F8062DD"/>
    <w:rsid w:val="60F5739C"/>
    <w:rsid w:val="629506A5"/>
    <w:rsid w:val="63761A46"/>
    <w:rsid w:val="64051D4D"/>
    <w:rsid w:val="65C832F4"/>
    <w:rsid w:val="67997164"/>
    <w:rsid w:val="692A3798"/>
    <w:rsid w:val="6995499B"/>
    <w:rsid w:val="6A043E31"/>
    <w:rsid w:val="6D9042BE"/>
    <w:rsid w:val="6EEA737D"/>
    <w:rsid w:val="6EED23F5"/>
    <w:rsid w:val="73200483"/>
    <w:rsid w:val="735C0E59"/>
    <w:rsid w:val="73FD7D76"/>
    <w:rsid w:val="74826E51"/>
    <w:rsid w:val="75877CD8"/>
    <w:rsid w:val="75A1188D"/>
    <w:rsid w:val="773D4AB7"/>
    <w:rsid w:val="7AB16505"/>
    <w:rsid w:val="7D0273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qFormat="1" w:uiPriority="39" w:name="toc 2"/>
    <w:lsdException w:qFormat="1"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0"/>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2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22"/>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23"/>
    <w:autoRedefine/>
    <w:qFormat/>
    <w:uiPriority w:val="0"/>
    <w:pPr>
      <w:keepNext/>
      <w:keepLines/>
      <w:spacing w:before="280" w:after="290" w:line="376" w:lineRule="auto"/>
      <w:outlineLvl w:val="3"/>
    </w:pPr>
    <w:rPr>
      <w:rFonts w:ascii="Arial" w:hAnsi="Arial" w:eastAsia="黑体"/>
      <w:b/>
      <w:bCs/>
      <w:sz w:val="28"/>
      <w:szCs w:val="28"/>
    </w:rPr>
  </w:style>
  <w:style w:type="character" w:default="1" w:styleId="16">
    <w:name w:val="Default Paragraph Font"/>
    <w:autoRedefine/>
    <w:semiHidden/>
    <w:unhideWhenUsed/>
    <w:uiPriority w:val="1"/>
  </w:style>
  <w:style w:type="table" w:default="1" w:styleId="14">
    <w:name w:val="Normal Table"/>
    <w:semiHidden/>
    <w:unhideWhenUsed/>
    <w:uiPriority w:val="99"/>
    <w:tblPr>
      <w:tblCellMar>
        <w:top w:w="0" w:type="dxa"/>
        <w:left w:w="108" w:type="dxa"/>
        <w:bottom w:w="0" w:type="dxa"/>
        <w:right w:w="108" w:type="dxa"/>
      </w:tblCellMar>
    </w:tblPr>
  </w:style>
  <w:style w:type="paragraph" w:styleId="6">
    <w:name w:val="Body Text Indent"/>
    <w:basedOn w:val="1"/>
    <w:semiHidden/>
    <w:unhideWhenUsed/>
    <w:qFormat/>
    <w:uiPriority w:val="99"/>
    <w:pPr>
      <w:spacing w:after="120"/>
      <w:ind w:left="420" w:leftChars="200"/>
    </w:pPr>
  </w:style>
  <w:style w:type="paragraph" w:styleId="7">
    <w:name w:val="toc 3"/>
    <w:basedOn w:val="1"/>
    <w:next w:val="1"/>
    <w:semiHidden/>
    <w:unhideWhenUsed/>
    <w:qFormat/>
    <w:uiPriority w:val="39"/>
    <w:pPr>
      <w:ind w:left="840" w:leftChars="400"/>
    </w:pPr>
  </w:style>
  <w:style w:type="paragraph" w:styleId="8">
    <w:name w:val="Balloon Text"/>
    <w:basedOn w:val="1"/>
    <w:link w:val="18"/>
    <w:semiHidden/>
    <w:unhideWhenUsed/>
    <w:qFormat/>
    <w:uiPriority w:val="99"/>
    <w:rPr>
      <w:sz w:val="18"/>
      <w:szCs w:val="18"/>
    </w:rPr>
  </w:style>
  <w:style w:type="paragraph" w:styleId="9">
    <w:name w:val="footer"/>
    <w:basedOn w:val="1"/>
    <w:link w:val="26"/>
    <w:unhideWhenUsed/>
    <w:qFormat/>
    <w:uiPriority w:val="99"/>
    <w:pPr>
      <w:tabs>
        <w:tab w:val="center" w:pos="4153"/>
        <w:tab w:val="right" w:pos="8306"/>
      </w:tabs>
      <w:snapToGrid w:val="0"/>
      <w:jc w:val="left"/>
    </w:pPr>
    <w:rPr>
      <w:sz w:val="18"/>
    </w:rPr>
  </w:style>
  <w:style w:type="paragraph" w:styleId="10">
    <w:name w:val="header"/>
    <w:basedOn w:val="1"/>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1">
    <w:name w:val="toc 1"/>
    <w:basedOn w:val="1"/>
    <w:next w:val="1"/>
    <w:semiHidden/>
    <w:unhideWhenUsed/>
    <w:qFormat/>
    <w:uiPriority w:val="39"/>
  </w:style>
  <w:style w:type="paragraph" w:styleId="12">
    <w:name w:val="toc 2"/>
    <w:basedOn w:val="1"/>
    <w:next w:val="1"/>
    <w:semiHidden/>
    <w:unhideWhenUsed/>
    <w:qFormat/>
    <w:uiPriority w:val="39"/>
    <w:pPr>
      <w:ind w:left="420" w:leftChars="200"/>
    </w:pPr>
  </w:style>
  <w:style w:type="paragraph" w:styleId="13">
    <w:name w:val="Body Text First Indent 2"/>
    <w:basedOn w:val="6"/>
    <w:unhideWhenUsed/>
    <w:qFormat/>
    <w:uiPriority w:val="99"/>
    <w:pPr>
      <w:widowControl/>
      <w:spacing w:after="0" w:line="360" w:lineRule="auto"/>
      <w:ind w:left="0" w:leftChars="0" w:firstLine="420" w:firstLineChars="200"/>
      <w:jc w:val="left"/>
    </w:pPr>
    <w:rPr>
      <w:rFonts w:ascii="宋体" w:hAnsi="宋体" w:eastAsia="宋体" w:cs="Times New Roman"/>
      <w:kern w:val="0"/>
      <w:sz w:val="24"/>
      <w:szCs w:val="21"/>
    </w:rPr>
  </w:style>
  <w:style w:type="table" w:styleId="15">
    <w:name w:val="Table Grid"/>
    <w:basedOn w:val="1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Hyperlink"/>
    <w:basedOn w:val="16"/>
    <w:unhideWhenUsed/>
    <w:qFormat/>
    <w:uiPriority w:val="99"/>
    <w:rPr>
      <w:color w:val="0000FF" w:themeColor="hyperlink"/>
      <w:u w:val="single"/>
      <w14:textFill>
        <w14:solidFill>
          <w14:schemeClr w14:val="hlink"/>
        </w14:solidFill>
      </w14:textFill>
    </w:rPr>
  </w:style>
  <w:style w:type="character" w:customStyle="1" w:styleId="18">
    <w:name w:val="批注框文本 字符"/>
    <w:basedOn w:val="16"/>
    <w:link w:val="8"/>
    <w:semiHidden/>
    <w:qFormat/>
    <w:uiPriority w:val="99"/>
    <w:rPr>
      <w:sz w:val="18"/>
      <w:szCs w:val="18"/>
    </w:rPr>
  </w:style>
  <w:style w:type="paragraph" w:styleId="19">
    <w:name w:val="List Paragraph"/>
    <w:basedOn w:val="1"/>
    <w:qFormat/>
    <w:uiPriority w:val="0"/>
    <w:pPr>
      <w:ind w:firstLine="420" w:firstLineChars="200"/>
    </w:pPr>
  </w:style>
  <w:style w:type="character" w:customStyle="1" w:styleId="20">
    <w:name w:val="标题 1 字符"/>
    <w:basedOn w:val="16"/>
    <w:link w:val="2"/>
    <w:qFormat/>
    <w:uiPriority w:val="0"/>
    <w:rPr>
      <w:b/>
      <w:bCs/>
      <w:kern w:val="44"/>
      <w:sz w:val="44"/>
      <w:szCs w:val="44"/>
    </w:rPr>
  </w:style>
  <w:style w:type="character" w:customStyle="1" w:styleId="21">
    <w:name w:val="标题 2 字符"/>
    <w:basedOn w:val="16"/>
    <w:link w:val="3"/>
    <w:qFormat/>
    <w:uiPriority w:val="0"/>
    <w:rPr>
      <w:rFonts w:ascii="Arial" w:hAnsi="Arial" w:eastAsia="黑体"/>
      <w:b/>
      <w:bCs/>
      <w:sz w:val="32"/>
      <w:szCs w:val="32"/>
    </w:rPr>
  </w:style>
  <w:style w:type="character" w:customStyle="1" w:styleId="22">
    <w:name w:val="标题 3 字符"/>
    <w:basedOn w:val="16"/>
    <w:link w:val="4"/>
    <w:autoRedefine/>
    <w:qFormat/>
    <w:uiPriority w:val="9"/>
    <w:rPr>
      <w:b/>
      <w:bCs/>
      <w:sz w:val="32"/>
      <w:szCs w:val="32"/>
    </w:rPr>
  </w:style>
  <w:style w:type="character" w:customStyle="1" w:styleId="23">
    <w:name w:val="标题 4 字符"/>
    <w:basedOn w:val="16"/>
    <w:link w:val="5"/>
    <w:qFormat/>
    <w:uiPriority w:val="0"/>
    <w:rPr>
      <w:rFonts w:ascii="Arial" w:hAnsi="Arial" w:eastAsia="黑体"/>
      <w:b/>
      <w:bCs/>
      <w:sz w:val="28"/>
      <w:szCs w:val="28"/>
    </w:rPr>
  </w:style>
  <w:style w:type="paragraph" w:customStyle="1" w:styleId="24">
    <w:name w:val="WPSOffice手动目录 1"/>
    <w:qFormat/>
    <w:uiPriority w:val="0"/>
    <w:rPr>
      <w:rFonts w:asciiTheme="minorHAnsi" w:hAnsiTheme="minorHAnsi" w:eastAsiaTheme="minorEastAsia" w:cstheme="minorBidi"/>
      <w:lang w:val="en-US" w:eastAsia="zh-CN" w:bidi="ar-SA"/>
    </w:rPr>
  </w:style>
  <w:style w:type="paragraph" w:customStyle="1" w:styleId="25">
    <w:name w:val="列出段落1"/>
    <w:basedOn w:val="1"/>
    <w:qFormat/>
    <w:uiPriority w:val="34"/>
    <w:pPr>
      <w:ind w:firstLine="420" w:firstLineChars="200"/>
    </w:pPr>
  </w:style>
  <w:style w:type="character" w:customStyle="1" w:styleId="26">
    <w:name w:val="页脚 字符"/>
    <w:basedOn w:val="16"/>
    <w:link w:val="9"/>
    <w:uiPriority w:val="99"/>
    <w:rPr>
      <w:rFonts w:asciiTheme="minorHAnsi" w:hAnsiTheme="minorHAnsi" w:eastAsiaTheme="minorEastAsia" w:cstheme="minorBidi"/>
      <w:kern w:val="2"/>
      <w:sz w:val="18"/>
      <w:szCs w:val="22"/>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MS</Company>
  <Pages>10</Pages>
  <Words>444</Words>
  <Characters>2535</Characters>
  <Lines>21</Lines>
  <Paragraphs>5</Paragraphs>
  <TotalTime>29</TotalTime>
  <ScaleCrop>false</ScaleCrop>
  <LinksUpToDate>false</LinksUpToDate>
  <CharactersWithSpaces>2974</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2023-12-12T08:51:00Z</dcterms:created>
  <dc:creator>xiaofei li</dc:creator>
  <cp:lastModifiedBy>余厚奇</cp:lastModifiedBy>
  <dcterms:modified xsi:type="dcterms:W3CDTF">2024-03-27T08:24:02Z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CF4158362FB147BCA5AC5D909CE71C6E</vt:lpwstr>
  </property>
</Properties>
</file>